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80F85" w14:textId="5EFD7F19" w:rsidR="00EB4784" w:rsidRPr="00BA1111" w:rsidRDefault="00EB4784" w:rsidP="00EB4784">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3GPP TSG-RAN WG2 Meeting #124</w:t>
      </w:r>
      <w:r w:rsidRPr="00BA1111">
        <w:rPr>
          <w:rFonts w:eastAsia="MS Mincho"/>
          <w:b/>
          <w:sz w:val="24"/>
          <w:szCs w:val="24"/>
          <w:lang w:val="en-US" w:eastAsia="x-none"/>
        </w:rPr>
        <w:tab/>
      </w:r>
      <w:r>
        <w:rPr>
          <w:rFonts w:eastAsia="MS Mincho"/>
          <w:b/>
          <w:sz w:val="24"/>
          <w:szCs w:val="24"/>
          <w:lang w:val="en-US" w:eastAsia="x-none"/>
        </w:rPr>
        <w:t xml:space="preserve">                                                            </w:t>
      </w:r>
      <w:r w:rsidR="00E94EEA" w:rsidRPr="00E94EEA">
        <w:rPr>
          <w:rFonts w:eastAsia="MS Mincho"/>
          <w:b/>
          <w:sz w:val="24"/>
          <w:szCs w:val="24"/>
          <w:lang w:val="en-US" w:eastAsia="x-none"/>
        </w:rPr>
        <w:t>R2-2312682</w:t>
      </w:r>
    </w:p>
    <w:p w14:paraId="1DF84220" w14:textId="77777777" w:rsidR="00EB4784" w:rsidRDefault="00EB4784" w:rsidP="00EB4784">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Chicago, USA, Nov. 13th – 17th, 2023</w:t>
      </w:r>
    </w:p>
    <w:p w14:paraId="1F58B2F0" w14:textId="1CAC0A25" w:rsidR="003F754F" w:rsidRDefault="0000000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093A38">
        <w:rPr>
          <w:rFonts w:cs="Arial"/>
          <w:b/>
          <w:bCs/>
          <w:sz w:val="24"/>
          <w:lang w:eastAsia="zh-CN"/>
        </w:rPr>
        <w:t>7.4.5</w:t>
      </w:r>
    </w:p>
    <w:p w14:paraId="28D56825" w14:textId="1D24B097" w:rsidR="003F754F"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r w:rsidR="009521BF">
        <w:rPr>
          <w:rFonts w:cs="Arial"/>
          <w:b/>
          <w:bCs/>
          <w:sz w:val="24"/>
          <w:lang w:eastAsia="zh-CN"/>
        </w:rPr>
        <w:t xml:space="preserve">, </w:t>
      </w:r>
      <w:r w:rsidR="00921D59">
        <w:rPr>
          <w:rFonts w:cs="Arial"/>
          <w:b/>
          <w:bCs/>
          <w:sz w:val="24"/>
          <w:lang w:eastAsia="zh-CN"/>
        </w:rPr>
        <w:t>E</w:t>
      </w:r>
      <w:r w:rsidR="00921D59">
        <w:rPr>
          <w:rFonts w:cs="Arial" w:hint="eastAsia"/>
          <w:b/>
          <w:bCs/>
          <w:sz w:val="24"/>
          <w:lang w:eastAsia="zh-CN"/>
        </w:rPr>
        <w:t>ricsson</w:t>
      </w:r>
      <w:r w:rsidR="00921D59">
        <w:rPr>
          <w:rFonts w:cs="Arial"/>
          <w:b/>
          <w:bCs/>
          <w:sz w:val="24"/>
          <w:lang w:eastAsia="zh-CN"/>
        </w:rPr>
        <w:t xml:space="preserve">, </w:t>
      </w:r>
      <w:r w:rsidR="009521BF">
        <w:rPr>
          <w:rFonts w:cs="Arial"/>
          <w:b/>
          <w:bCs/>
          <w:sz w:val="24"/>
          <w:lang w:eastAsia="zh-CN"/>
        </w:rPr>
        <w:t>ZTE, Huawei, vivo</w:t>
      </w:r>
    </w:p>
    <w:p w14:paraId="1E092DCF" w14:textId="77777777" w:rsidR="003F754F"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bookmarkStart w:id="2" w:name="_Hlk118276002"/>
      <w:r>
        <w:rPr>
          <w:rFonts w:cs="Arial" w:hint="eastAsia"/>
          <w:b/>
          <w:bCs/>
          <w:sz w:val="24"/>
          <w:lang w:eastAsia="zh-CN"/>
        </w:rPr>
        <w:t>fast</w:t>
      </w:r>
      <w:r>
        <w:rPr>
          <w:rFonts w:cs="Arial"/>
          <w:b/>
          <w:bCs/>
          <w:sz w:val="24"/>
          <w:lang w:eastAsia="zh-CN"/>
        </w:rPr>
        <w:t xml:space="preserve"> SCell/SCG setup</w:t>
      </w:r>
    </w:p>
    <w:bookmarkEnd w:id="0"/>
    <w:bookmarkEnd w:id="1"/>
    <w:bookmarkEnd w:id="2"/>
    <w:p w14:paraId="61298F6D" w14:textId="77777777" w:rsidR="003F754F" w:rsidRDefault="0000000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000000">
      <w:pPr>
        <w:pStyle w:val="1"/>
      </w:pPr>
      <w:r>
        <w:t>Introduction</w:t>
      </w:r>
    </w:p>
    <w:p w14:paraId="51620158" w14:textId="4C1F294E" w:rsidR="00EB4784" w:rsidRDefault="00EB4784" w:rsidP="00EB4784">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lang w:eastAsia="zh-CN"/>
        </w:rPr>
        <w:t xml:space="preserve">In last meeting, RAN2 discussed on </w:t>
      </w:r>
      <w:r w:rsidR="00CD37D4">
        <w:rPr>
          <w:rFonts w:ascii="Times New Roman" w:eastAsia="宋体" w:hAnsi="Times New Roman"/>
          <w:lang w:eastAsia="zh-CN"/>
        </w:rPr>
        <w:t>Fast SCell/SCG setup</w:t>
      </w:r>
      <w:r>
        <w:rPr>
          <w:rFonts w:ascii="Times New Roman" w:eastAsia="宋体" w:hAnsi="Times New Roman"/>
          <w:lang w:eastAsia="zh-CN"/>
        </w:rPr>
        <w:t xml:space="preserve"> based on the LS from RAN4</w:t>
      </w:r>
      <w:r w:rsidR="00CD37D4">
        <w:rPr>
          <w:rFonts w:ascii="Times New Roman" w:eastAsia="宋体" w:hAnsi="Times New Roman"/>
          <w:lang w:eastAsia="zh-CN"/>
        </w:rPr>
        <w:t xml:space="preserve"> [1].</w:t>
      </w:r>
      <w:r>
        <w:rPr>
          <w:rFonts w:ascii="Times New Roman" w:eastAsia="宋体" w:hAnsi="Times New Roman"/>
          <w:lang w:eastAsia="zh-CN"/>
        </w:rPr>
        <w:t xml:space="preserve"> Following are the agreements:</w:t>
      </w:r>
    </w:p>
    <w:tbl>
      <w:tblPr>
        <w:tblStyle w:val="af1"/>
        <w:tblW w:w="0" w:type="auto"/>
        <w:tblLook w:val="04A0" w:firstRow="1" w:lastRow="0" w:firstColumn="1" w:lastColumn="0" w:noHBand="0" w:noVBand="1"/>
      </w:tblPr>
      <w:tblGrid>
        <w:gridCol w:w="9631"/>
      </w:tblGrid>
      <w:tr w:rsidR="00EB4784" w14:paraId="7228BA18" w14:textId="77777777" w:rsidTr="00EB4784">
        <w:tc>
          <w:tcPr>
            <w:tcW w:w="9631" w:type="dxa"/>
          </w:tcPr>
          <w:p w14:paraId="0A7AD671" w14:textId="77777777" w:rsidR="00EB4784" w:rsidRPr="00EB4784" w:rsidRDefault="00EB4784" w:rsidP="00EB4784">
            <w:pPr>
              <w:numPr>
                <w:ilvl w:val="0"/>
                <w:numId w:val="2"/>
              </w:numPr>
              <w:tabs>
                <w:tab w:val="num" w:pos="1619"/>
              </w:tabs>
              <w:spacing w:before="60" w:after="0"/>
              <w:jc w:val="left"/>
              <w:rPr>
                <w:rFonts w:eastAsia="MS Mincho"/>
                <w:b/>
                <w:szCs w:val="24"/>
                <w:lang w:eastAsia="en-GB"/>
              </w:rPr>
            </w:pPr>
            <w:r w:rsidRPr="00EB4784">
              <w:rPr>
                <w:rFonts w:eastAsia="MS Mincho"/>
                <w:b/>
                <w:szCs w:val="24"/>
                <w:lang w:eastAsia="en-GB"/>
              </w:rPr>
              <w:t>R2 expect to reuse legacy EMR to great extent</w:t>
            </w:r>
          </w:p>
          <w:p w14:paraId="6FD24EDF" w14:textId="46365E0F" w:rsidR="00EB4784" w:rsidRPr="00EB4784" w:rsidRDefault="00EB4784" w:rsidP="00EB4784">
            <w:pPr>
              <w:numPr>
                <w:ilvl w:val="0"/>
                <w:numId w:val="2"/>
              </w:numPr>
              <w:tabs>
                <w:tab w:val="num" w:pos="1619"/>
              </w:tabs>
              <w:spacing w:before="60" w:after="0"/>
              <w:jc w:val="left"/>
              <w:rPr>
                <w:rFonts w:eastAsia="MS Mincho"/>
                <w:b/>
                <w:szCs w:val="24"/>
                <w:lang w:eastAsia="en-GB"/>
              </w:rPr>
            </w:pPr>
            <w:r w:rsidRPr="00EB4784">
              <w:rPr>
                <w:rFonts w:eastAsia="MS Mincho"/>
                <w:b/>
                <w:szCs w:val="24"/>
                <w:lang w:eastAsia="en-GB"/>
              </w:rPr>
              <w:t xml:space="preserve">Long email disc to next meeting, </w:t>
            </w:r>
            <w:bookmarkStart w:id="3" w:name="OLE_LINK43"/>
            <w:bookmarkStart w:id="4" w:name="OLE_LINK45"/>
            <w:r w:rsidRPr="00EB4784">
              <w:rPr>
                <w:rFonts w:eastAsia="MS Mincho"/>
                <w:b/>
                <w:szCs w:val="24"/>
                <w:lang w:eastAsia="en-GB"/>
              </w:rPr>
              <w:t>identifying R2 impact and attempting RRC Draft CR</w:t>
            </w:r>
            <w:bookmarkEnd w:id="3"/>
            <w:bookmarkEnd w:id="4"/>
            <w:r w:rsidRPr="00EB4784">
              <w:rPr>
                <w:rFonts w:eastAsia="MS Mincho"/>
                <w:b/>
                <w:szCs w:val="24"/>
                <w:lang w:eastAsia="en-GB"/>
              </w:rPr>
              <w:t xml:space="preserve"> (Nokia)</w:t>
            </w:r>
          </w:p>
        </w:tc>
      </w:tr>
    </w:tbl>
    <w:p w14:paraId="5375E2C6" w14:textId="244048C4" w:rsidR="00EB4784" w:rsidRDefault="00EB4784" w:rsidP="00EB4784">
      <w:pPr>
        <w:overflowPunct w:val="0"/>
        <w:autoSpaceDE w:val="0"/>
        <w:autoSpaceDN w:val="0"/>
        <w:adjustRightInd w:val="0"/>
        <w:textAlignment w:val="baseline"/>
        <w:rPr>
          <w:rFonts w:ascii="Times New Roman" w:eastAsia="宋体" w:hAnsi="Times New Roman"/>
          <w:lang w:eastAsia="zh-CN"/>
        </w:rPr>
      </w:pPr>
    </w:p>
    <w:p w14:paraId="26686AE6" w14:textId="347C7269" w:rsidR="003F754F" w:rsidRDefault="00EB4784" w:rsidP="00013080">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aking Rel-16 EMR as baseline, the email discussion identifies R2 impact. In this contribution, we discuss the open issue identified in the email discussion: </w:t>
      </w:r>
    </w:p>
    <w:p w14:paraId="6472342C" w14:textId="09C730CD" w:rsidR="00EB4784" w:rsidRPr="00EB4784" w:rsidRDefault="00EB4784" w:rsidP="00EB4784">
      <w:pPr>
        <w:pStyle w:val="af5"/>
        <w:numPr>
          <w:ilvl w:val="0"/>
          <w:numId w:val="7"/>
        </w:numPr>
        <w:overflowPunct w:val="0"/>
        <w:autoSpaceDE w:val="0"/>
        <w:autoSpaceDN w:val="0"/>
        <w:adjustRightInd w:val="0"/>
        <w:spacing w:before="240"/>
        <w:textAlignment w:val="baseline"/>
        <w:rPr>
          <w:rFonts w:ascii="Times New Roman" w:eastAsia="宋体" w:hAnsi="Times New Roman"/>
          <w:lang w:eastAsia="zh-CN"/>
        </w:rPr>
      </w:pPr>
      <w:r w:rsidRPr="00EB4784">
        <w:rPr>
          <w:rFonts w:ascii="Times New Roman" w:eastAsia="宋体" w:hAnsi="Times New Roman"/>
          <w:lang w:eastAsia="zh-CN"/>
        </w:rPr>
        <w:t>FFS whether we need to have threshold to control which carriers are to be measured by UE and whether we need to report time difference between when the measurements were performed and when they were reported.</w:t>
      </w:r>
    </w:p>
    <w:p w14:paraId="0ED9D32C" w14:textId="77777777" w:rsidR="003F754F" w:rsidRDefault="00000000">
      <w:pPr>
        <w:pStyle w:val="1"/>
        <w:rPr>
          <w:lang w:eastAsia="zh-CN"/>
        </w:rPr>
      </w:pPr>
      <w:r>
        <w:rPr>
          <w:lang w:eastAsia="zh-CN"/>
        </w:rPr>
        <w:t>Discussion</w:t>
      </w:r>
      <w:bookmarkStart w:id="5" w:name="_Hlk110416859"/>
    </w:p>
    <w:p w14:paraId="5586FBC0" w14:textId="7D669E25"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 xml:space="preserve">Idle and Inactive UE measurements </w:t>
      </w:r>
      <w:r>
        <w:rPr>
          <w:rFonts w:ascii="Times New Roman" w:eastAsia="宋体" w:hAnsi="Times New Roman" w:hint="eastAsia"/>
          <w:b/>
          <w:bCs/>
          <w:u w:val="single"/>
          <w:lang w:eastAsia="zh-CN"/>
        </w:rPr>
        <w:t>for</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cell</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reselection</w:t>
      </w:r>
    </w:p>
    <w:p w14:paraId="3674DA81" w14:textId="74AD7297" w:rsidR="003F754F" w:rsidRPr="00CF6CF0" w:rsidRDefault="00000000">
      <w:pPr>
        <w:rPr>
          <w:rFonts w:ascii="Times New Roman" w:hAnsi="Times New Roman"/>
          <w:lang w:eastAsia="zh-CN"/>
        </w:rPr>
      </w:pPr>
      <w:r w:rsidRPr="00CF6CF0">
        <w:rPr>
          <w:rFonts w:ascii="Times New Roman" w:hAnsi="Times New Roman" w:hint="eastAsia"/>
          <w:lang w:eastAsia="zh-CN"/>
        </w:rPr>
        <w:t>I</w:t>
      </w:r>
      <w:r w:rsidRPr="00CF6CF0">
        <w:rPr>
          <w:rFonts w:ascii="Times New Roman" w:hAnsi="Times New Roman"/>
          <w:lang w:eastAsia="zh-CN"/>
        </w:rPr>
        <w:t>n TS 38.304 [</w:t>
      </w:r>
      <w:r w:rsidR="00184D38" w:rsidRPr="00CF6CF0">
        <w:rPr>
          <w:rFonts w:ascii="Times New Roman" w:hAnsi="Times New Roman"/>
          <w:lang w:eastAsia="zh-CN"/>
        </w:rPr>
        <w:t>3</w:t>
      </w:r>
      <w:r w:rsidRPr="00CF6CF0">
        <w:rPr>
          <w:rFonts w:ascii="Times New Roman" w:hAnsi="Times New Roman"/>
          <w:lang w:eastAsia="zh-CN"/>
        </w:rPr>
        <w:t>], measurement rules are specified for inter-frequencies and inter-RAT frequencies:</w:t>
      </w:r>
    </w:p>
    <w:tbl>
      <w:tblPr>
        <w:tblStyle w:val="af1"/>
        <w:tblW w:w="0" w:type="auto"/>
        <w:tblLook w:val="04A0" w:firstRow="1" w:lastRow="0" w:firstColumn="1" w:lastColumn="0" w:noHBand="0" w:noVBand="1"/>
      </w:tblPr>
      <w:tblGrid>
        <w:gridCol w:w="9631"/>
      </w:tblGrid>
      <w:tr w:rsidR="003F754F" w14:paraId="0CD55AFD" w14:textId="77777777">
        <w:tc>
          <w:tcPr>
            <w:tcW w:w="9631" w:type="dxa"/>
          </w:tcPr>
          <w:p w14:paraId="3BEF53F7" w14:textId="77777777" w:rsidR="003F754F" w:rsidRDefault="00000000">
            <w:pPr>
              <w:overflowPunct w:val="0"/>
              <w:autoSpaceDE w:val="0"/>
              <w:autoSpaceDN w:val="0"/>
              <w:adjustRightInd w:val="0"/>
              <w:ind w:left="568" w:hanging="284"/>
              <w:jc w:val="left"/>
              <w:textAlignment w:val="baseline"/>
              <w:rPr>
                <w:rFonts w:ascii="Times New Roman" w:eastAsia="宋体" w:hAnsi="Times New Roman"/>
                <w:lang w:eastAsia="ja-JP"/>
              </w:rPr>
            </w:pPr>
            <w:r>
              <w:rPr>
                <w:rFonts w:ascii="Times New Roman" w:eastAsia="宋体" w:hAnsi="Times New Roman"/>
                <w:lang w:eastAsia="zh-CN"/>
              </w:rPr>
              <w:tab/>
              <w:t xml:space="preserve">The UE shall apply the following rules for NR inter-frequencies and inter-RAT frequencies which are indicated in </w:t>
            </w:r>
            <w:r>
              <w:rPr>
                <w:rFonts w:ascii="Times New Roman" w:eastAsia="宋体" w:hAnsi="Times New Roman"/>
                <w:lang w:eastAsia="ja-JP"/>
              </w:rPr>
              <w:t>system information</w:t>
            </w:r>
            <w:r>
              <w:rPr>
                <w:rFonts w:ascii="Times New Roman" w:eastAsia="宋体" w:hAnsi="Times New Roman"/>
                <w:lang w:eastAsia="zh-CN"/>
              </w:rPr>
              <w:t xml:space="preserve"> and for which the UE has priority provided as defined in 5.2.4.1:</w:t>
            </w:r>
          </w:p>
          <w:p w14:paraId="6775010C" w14:textId="77777777" w:rsidR="003F754F" w:rsidRDefault="00000000">
            <w:pPr>
              <w:overflowPunct w:val="0"/>
              <w:autoSpaceDE w:val="0"/>
              <w:autoSpaceDN w:val="0"/>
              <w:adjustRightInd w:val="0"/>
              <w:ind w:left="851" w:hanging="284"/>
              <w:jc w:val="left"/>
              <w:textAlignment w:val="baseline"/>
              <w:rPr>
                <w:rFonts w:ascii="Times New Roman" w:eastAsia="宋体" w:hAnsi="Times New Roman"/>
                <w:lang w:eastAsia="ja-JP"/>
              </w:rPr>
            </w:pPr>
            <w:r>
              <w:rPr>
                <w:rFonts w:ascii="Times New Roman" w:eastAsia="宋体" w:hAnsi="Times New Roman"/>
                <w:lang w:eastAsia="zh-CN"/>
              </w:rPr>
              <w:t>-</w:t>
            </w:r>
            <w:r>
              <w:rPr>
                <w:rFonts w:ascii="Times New Roman" w:eastAsia="宋体" w:hAnsi="Times New Roman"/>
                <w:lang w:eastAsia="zh-CN"/>
              </w:rPr>
              <w:tab/>
              <w:t xml:space="preserve">For a NR inter-frequency or inter-RAT frequency with a reselection priority higher than the reselection priority of the current NR frequency, </w:t>
            </w:r>
            <w:r>
              <w:rPr>
                <w:rFonts w:ascii="Times New Roman" w:eastAsia="宋体" w:hAnsi="Times New Roman"/>
                <w:lang w:eastAsia="ja-JP"/>
              </w:rPr>
              <w:t>the UE shall perform measurements of higher priority NR inter-frequency or inter-RAT frequencies according to TS 38.133 [8].</w:t>
            </w:r>
          </w:p>
          <w:p w14:paraId="0EB60CCB" w14:textId="77777777" w:rsidR="003F754F" w:rsidRDefault="00000000">
            <w:pPr>
              <w:overflowPunct w:val="0"/>
              <w:autoSpaceDE w:val="0"/>
              <w:autoSpaceDN w:val="0"/>
              <w:adjustRightInd w:val="0"/>
              <w:ind w:left="851" w:hanging="284"/>
              <w:jc w:val="left"/>
              <w:textAlignment w:val="baseline"/>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For a NR inter-frequency with an equal or lower reselection priority than the reselection priority</w:t>
            </w:r>
            <w:r>
              <w:rPr>
                <w:rFonts w:ascii="Times New Roman" w:eastAsia="宋体" w:hAnsi="Times New Roman"/>
                <w:lang w:eastAsia="ja-JP"/>
              </w:rPr>
              <w:t xml:space="preserve"> </w:t>
            </w:r>
            <w:r>
              <w:rPr>
                <w:rFonts w:ascii="Times New Roman" w:eastAsia="宋体" w:hAnsi="Times New Roman"/>
                <w:lang w:eastAsia="zh-CN"/>
              </w:rPr>
              <w:t>of the current NR frequency and for inter-RAT frequency with lower reselection priority than the reselection priority</w:t>
            </w:r>
            <w:r>
              <w:rPr>
                <w:rFonts w:ascii="Times New Roman" w:eastAsia="宋体" w:hAnsi="Times New Roman"/>
                <w:lang w:eastAsia="ja-JP"/>
              </w:rPr>
              <w:t xml:space="preserve"> </w:t>
            </w:r>
            <w:r>
              <w:rPr>
                <w:rFonts w:ascii="Times New Roman" w:eastAsia="宋体" w:hAnsi="Times New Roman"/>
                <w:lang w:eastAsia="zh-CN"/>
              </w:rPr>
              <w:t>of the current NR frequency:</w:t>
            </w:r>
          </w:p>
          <w:p w14:paraId="79157CA4" w14:textId="77777777" w:rsidR="003F754F" w:rsidRDefault="00000000">
            <w:pPr>
              <w:overflowPunct w:val="0"/>
              <w:autoSpaceDE w:val="0"/>
              <w:autoSpaceDN w:val="0"/>
              <w:adjustRightInd w:val="0"/>
              <w:ind w:left="1135" w:hanging="284"/>
              <w:jc w:val="left"/>
              <w:textAlignment w:val="baseline"/>
              <w:rPr>
                <w:rFonts w:ascii="Times New Roman" w:eastAsia="宋体" w:hAnsi="Times New Roman"/>
                <w:lang w:eastAsia="ja-JP"/>
              </w:rPr>
            </w:pPr>
            <w:r>
              <w:rPr>
                <w:rFonts w:ascii="Times New Roman" w:eastAsia="宋体" w:hAnsi="Times New Roman"/>
                <w:lang w:eastAsia="ja-JP"/>
              </w:rPr>
              <w:t>-</w:t>
            </w:r>
            <w:r>
              <w:rPr>
                <w:rFonts w:ascii="Times New Roman" w:eastAsia="宋体" w:hAnsi="Times New Roman"/>
                <w:lang w:eastAsia="ja-JP"/>
              </w:rPr>
              <w:tab/>
              <w:t>If the serving cell fulfils Srxlev &gt; S</w:t>
            </w:r>
            <w:r>
              <w:rPr>
                <w:rFonts w:ascii="Times New Roman" w:eastAsia="宋体" w:hAnsi="Times New Roman"/>
                <w:vertAlign w:val="subscript"/>
                <w:lang w:eastAsia="ja-JP"/>
              </w:rPr>
              <w:t>nonIntraSearchP</w:t>
            </w:r>
            <w:r>
              <w:rPr>
                <w:rFonts w:ascii="Times New Roman" w:eastAsia="宋体" w:hAnsi="Times New Roman"/>
                <w:lang w:eastAsia="ja-JP"/>
              </w:rPr>
              <w:t xml:space="preserve"> and Squal &gt; S</w:t>
            </w:r>
            <w:r>
              <w:rPr>
                <w:rFonts w:ascii="Times New Roman" w:eastAsia="宋体" w:hAnsi="Times New Roman"/>
                <w:vertAlign w:val="subscript"/>
                <w:lang w:eastAsia="ja-JP"/>
              </w:rPr>
              <w:t>nonIntraSearchQ</w:t>
            </w:r>
            <w:r>
              <w:rPr>
                <w:rFonts w:ascii="Times New Roman" w:eastAsia="宋体" w:hAnsi="Times New Roman"/>
                <w:lang w:eastAsia="ja-JP"/>
              </w:rPr>
              <w:t>:</w:t>
            </w:r>
          </w:p>
          <w:p w14:paraId="485BA8EC" w14:textId="77777777" w:rsidR="003F754F" w:rsidRDefault="00000000">
            <w:pPr>
              <w:overflowPunct w:val="0"/>
              <w:autoSpaceDE w:val="0"/>
              <w:autoSpaceDN w:val="0"/>
              <w:adjustRightInd w:val="0"/>
              <w:ind w:left="1418" w:hanging="284"/>
              <w:jc w:val="left"/>
              <w:textAlignment w:val="baseline"/>
              <w:rPr>
                <w:rFonts w:ascii="Times New Roman" w:eastAsia="宋体" w:hAnsi="Times New Roman"/>
                <w:lang w:eastAsia="ja-JP"/>
              </w:rPr>
            </w:pPr>
            <w:r>
              <w:rPr>
                <w:rFonts w:ascii="Times New Roman" w:eastAsia="宋体" w:hAnsi="Times New Roman"/>
                <w:lang w:eastAsia="ja-JP"/>
              </w:rPr>
              <w:t>-</w:t>
            </w:r>
            <w:r>
              <w:rPr>
                <w:rFonts w:ascii="Times New Roman" w:eastAsia="宋体" w:hAnsi="Times New Roman"/>
                <w:lang w:eastAsia="ja-JP"/>
              </w:rPr>
              <w:tab/>
            </w:r>
            <w:r>
              <w:rPr>
                <w:rFonts w:ascii="Times New Roman" w:eastAsia="Yu Mincho" w:hAnsi="Times New Roman"/>
                <w:lang w:eastAsia="ja-JP"/>
              </w:rPr>
              <w:t xml:space="preserve">If </w:t>
            </w:r>
            <w:r>
              <w:rPr>
                <w:rFonts w:ascii="Times New Roman" w:eastAsia="Yu Mincho" w:hAnsi="Times New Roman"/>
                <w:i/>
                <w:lang w:eastAsia="ja-JP"/>
              </w:rPr>
              <w:t>distanceThresh</w:t>
            </w:r>
            <w:r>
              <w:rPr>
                <w:rFonts w:ascii="Times New Roman" w:eastAsia="Yu Mincho" w:hAnsi="Times New Roman"/>
                <w:lang w:eastAsia="ja-JP"/>
              </w:rPr>
              <w:t xml:space="preserve"> and </w:t>
            </w:r>
            <w:r>
              <w:rPr>
                <w:rFonts w:ascii="Times New Roman" w:eastAsia="Yu Mincho" w:hAnsi="Times New Roman"/>
                <w:i/>
                <w:lang w:eastAsia="ja-JP"/>
              </w:rPr>
              <w:t>referenceLocation</w:t>
            </w:r>
            <w:r>
              <w:rPr>
                <w:rFonts w:ascii="Times New Roman" w:eastAsia="Yu Mincho" w:hAnsi="Times New Roman"/>
                <w:lang w:eastAsia="ja-JP"/>
              </w:rPr>
              <w:t xml:space="preserve"> are broadcasted in SIB19, and if UE supports location-based measurement initiation and has obtained its</w:t>
            </w:r>
            <w:r>
              <w:rPr>
                <w:rFonts w:ascii="Times New Roman" w:eastAsia="等线" w:hAnsi="Times New Roman"/>
                <w:lang w:eastAsia="ja-JP"/>
              </w:rPr>
              <w:t xml:space="preserve"> UE location information:</w:t>
            </w:r>
          </w:p>
          <w:p w14:paraId="7F6C3D9F" w14:textId="77777777" w:rsidR="003F754F" w:rsidRDefault="00000000">
            <w:pPr>
              <w:overflowPunct w:val="0"/>
              <w:autoSpaceDE w:val="0"/>
              <w:autoSpaceDN w:val="0"/>
              <w:adjustRightInd w:val="0"/>
              <w:ind w:left="1702" w:hanging="284"/>
              <w:jc w:val="left"/>
              <w:textAlignment w:val="baseline"/>
              <w:rPr>
                <w:rFonts w:ascii="Times New Roman" w:eastAsia="Yu Mincho" w:hAnsi="Times New Roman"/>
                <w:lang w:eastAsia="ja-JP"/>
              </w:rPr>
            </w:pPr>
            <w:r>
              <w:rPr>
                <w:rFonts w:ascii="Times New Roman" w:eastAsia="宋体" w:hAnsi="Times New Roman"/>
                <w:lang w:eastAsia="ja-JP"/>
              </w:rPr>
              <w:t>-</w:t>
            </w:r>
            <w:r>
              <w:rPr>
                <w:rFonts w:ascii="Times New Roman" w:eastAsia="宋体" w:hAnsi="Times New Roman"/>
                <w:lang w:eastAsia="ja-JP"/>
              </w:rPr>
              <w:tab/>
              <w:t xml:space="preserve">If the distance between UE and the serving cell reference location </w:t>
            </w:r>
            <w:r>
              <w:rPr>
                <w:rFonts w:ascii="Times New Roman" w:eastAsia="宋体" w:hAnsi="Times New Roman"/>
                <w:i/>
                <w:lang w:eastAsia="ja-JP"/>
              </w:rPr>
              <w:t xml:space="preserve">referenceLocation </w:t>
            </w:r>
            <w:r>
              <w:rPr>
                <w:rFonts w:ascii="Times New Roman" w:eastAsia="宋体" w:hAnsi="Times New Roman"/>
                <w:lang w:eastAsia="ja-JP"/>
              </w:rPr>
              <w:t xml:space="preserve">is shorter than </w:t>
            </w:r>
            <w:r>
              <w:rPr>
                <w:rFonts w:ascii="Times New Roman" w:eastAsia="Yu Mincho" w:hAnsi="Times New Roman"/>
                <w:i/>
                <w:lang w:eastAsia="ja-JP"/>
              </w:rPr>
              <w:t>distanceThresh</w:t>
            </w:r>
            <w:r>
              <w:rPr>
                <w:rFonts w:ascii="Times New Roman" w:eastAsia="宋体" w:hAnsi="Times New Roman"/>
                <w:lang w:eastAsia="ja-JP"/>
              </w:rPr>
              <w:t>,</w:t>
            </w:r>
            <w:r>
              <w:rPr>
                <w:rFonts w:ascii="Times New Roman" w:eastAsia="Yu Mincho" w:hAnsi="Times New Roman"/>
                <w:lang w:eastAsia="ja-JP"/>
              </w:rPr>
              <w:t xml:space="preserve"> the UE may choose not to perform measurements of NR inter-frequency cells of equal or lower priority, or inter-RAT frequency cells of lower priority;</w:t>
            </w:r>
          </w:p>
          <w:p w14:paraId="7684FF6F" w14:textId="77777777" w:rsidR="003F754F" w:rsidRDefault="00000000">
            <w:pPr>
              <w:overflowPunct w:val="0"/>
              <w:autoSpaceDE w:val="0"/>
              <w:autoSpaceDN w:val="0"/>
              <w:adjustRightInd w:val="0"/>
              <w:ind w:left="1702" w:hanging="284"/>
              <w:jc w:val="left"/>
              <w:textAlignment w:val="baseline"/>
              <w:rPr>
                <w:rFonts w:ascii="Times New Roman" w:eastAsia="Yu Mincho" w:hAnsi="Times New Roman"/>
                <w:lang w:eastAsia="ja-JP"/>
              </w:rPr>
            </w:pPr>
            <w:r>
              <w:rPr>
                <w:rFonts w:ascii="Times New Roman" w:eastAsia="宋体" w:hAnsi="Times New Roman"/>
                <w:lang w:eastAsia="ja-JP"/>
              </w:rPr>
              <w:lastRenderedPageBreak/>
              <w:t>-</w:t>
            </w:r>
            <w:r>
              <w:rPr>
                <w:rFonts w:ascii="Times New Roman" w:eastAsia="宋体" w:hAnsi="Times New Roman"/>
                <w:lang w:eastAsia="ja-JP"/>
              </w:rPr>
              <w:tab/>
              <w:t xml:space="preserve">Else, </w:t>
            </w:r>
            <w:r>
              <w:rPr>
                <w:rFonts w:ascii="Times New Roman" w:eastAsia="Yu Mincho" w:hAnsi="Times New Roman"/>
                <w:lang w:eastAsia="ja-JP"/>
              </w:rPr>
              <w:t>the UE shall perform measurements of NR inter-frequency cells of equal or lower priority, or inter-RAT frequency cells of lower priority according to TS 38.133 [8];</w:t>
            </w:r>
          </w:p>
          <w:p w14:paraId="67483D22" w14:textId="77777777" w:rsidR="003F754F" w:rsidRDefault="00000000">
            <w:pPr>
              <w:overflowPunct w:val="0"/>
              <w:autoSpaceDE w:val="0"/>
              <w:autoSpaceDN w:val="0"/>
              <w:adjustRightInd w:val="0"/>
              <w:ind w:left="1418" w:hanging="284"/>
              <w:jc w:val="left"/>
              <w:textAlignment w:val="baseline"/>
              <w:rPr>
                <w:rFonts w:ascii="Times New Roman" w:eastAsia="Yu Mincho" w:hAnsi="Times New Roman"/>
                <w:lang w:eastAsia="ja-JP"/>
              </w:rPr>
            </w:pPr>
            <w:r>
              <w:rPr>
                <w:rFonts w:ascii="Times New Roman" w:eastAsia="宋体" w:hAnsi="Times New Roman"/>
                <w:lang w:eastAsia="ja-JP"/>
              </w:rPr>
              <w:t>-</w:t>
            </w:r>
            <w:r>
              <w:rPr>
                <w:rFonts w:ascii="Times New Roman" w:eastAsia="宋体" w:hAnsi="Times New Roman"/>
                <w:lang w:eastAsia="ja-JP"/>
              </w:rPr>
              <w:tab/>
              <w:t>Else, the UE may choose not to perform measurements of NR inter-frequency cells of equal or lower priority, or inter-RAT frequency cells of lower priority;</w:t>
            </w:r>
          </w:p>
          <w:p w14:paraId="595E2C46" w14:textId="77777777" w:rsidR="003F754F" w:rsidRDefault="00000000">
            <w:pPr>
              <w:overflowPunct w:val="0"/>
              <w:autoSpaceDE w:val="0"/>
              <w:autoSpaceDN w:val="0"/>
              <w:adjustRightInd w:val="0"/>
              <w:ind w:left="1135" w:hanging="284"/>
              <w:jc w:val="left"/>
              <w:textAlignment w:val="baseline"/>
              <w:rPr>
                <w:rFonts w:ascii="Times New Roman" w:eastAsia="MS Mincho" w:hAnsi="Times New Roman"/>
                <w:lang w:eastAsia="ja-JP"/>
              </w:rPr>
            </w:pPr>
            <w:r>
              <w:rPr>
                <w:rFonts w:ascii="Times New Roman" w:eastAsia="宋体" w:hAnsi="Times New Roman"/>
                <w:lang w:eastAsia="ja-JP"/>
              </w:rPr>
              <w:t>-</w:t>
            </w:r>
            <w:r>
              <w:rPr>
                <w:rFonts w:ascii="Times New Roman" w:eastAsia="宋体" w:hAnsi="Times New Roman"/>
                <w:lang w:eastAsia="ja-JP"/>
              </w:rPr>
              <w:tab/>
              <w:t>Else,</w:t>
            </w:r>
            <w:r>
              <w:rPr>
                <w:rFonts w:ascii="Times New Roman" w:eastAsia="宋体" w:hAnsi="Times New Roman"/>
                <w:i/>
                <w:lang w:eastAsia="ja-JP"/>
              </w:rPr>
              <w:t xml:space="preserve"> </w:t>
            </w:r>
            <w:r>
              <w:rPr>
                <w:rFonts w:ascii="Times New Roman" w:eastAsia="宋体" w:hAnsi="Times New Roman"/>
                <w:lang w:eastAsia="ja-JP"/>
              </w:rPr>
              <w:t>the UE shall perform measurements of NR inter-frequency cells of equal or lower priority, or inter-RAT frequency cells of lower priority according to TS 38.133 [8].</w:t>
            </w:r>
          </w:p>
        </w:tc>
      </w:tr>
    </w:tbl>
    <w:p w14:paraId="7010626A" w14:textId="77777777" w:rsidR="003F754F" w:rsidRDefault="003F754F">
      <w:pPr>
        <w:rPr>
          <w:rFonts w:ascii="Times New Roman" w:hAnsi="Times New Roman"/>
          <w:sz w:val="22"/>
          <w:szCs w:val="22"/>
          <w:lang w:eastAsia="zh-CN"/>
        </w:rPr>
      </w:pPr>
    </w:p>
    <w:p w14:paraId="3F9C79CA" w14:textId="77777777" w:rsidR="003F754F" w:rsidRDefault="0000000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bookmarkStart w:id="6" w:name="_Hlk146095911"/>
      <w:r>
        <w:rPr>
          <w:rFonts w:ascii="Times New Roman" w:eastAsia="宋体" w:hAnsi="Times New Roman"/>
          <w:b/>
          <w:bCs/>
          <w:lang w:eastAsia="zh-CN"/>
        </w:rPr>
        <w:t>Observation 1: Whether the UE performs inter-frequency or inter-RAT frequency measurements mainly based on the following factors: reselection priority, serving cell’s RX level and quality, and UE’s distance between the serving cell (for NTN case).</w:t>
      </w:r>
    </w:p>
    <w:bookmarkEnd w:id="6"/>
    <w:p w14:paraId="1CD4B40A" w14:textId="77777777"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Early measurement reporting</w:t>
      </w:r>
    </w:p>
    <w:p w14:paraId="270BA366" w14:textId="3BB1DF47" w:rsidR="003F754F" w:rsidRPr="00921D59" w:rsidRDefault="00000000">
      <w:pPr>
        <w:spacing w:after="0"/>
        <w:rPr>
          <w:rStyle w:val="fontstyle01"/>
          <w:rFonts w:hint="eastAsia"/>
        </w:rPr>
      </w:pPr>
      <w:r w:rsidRPr="00921D59">
        <w:rPr>
          <w:rFonts w:ascii="Times New Roman" w:hAnsi="Times New Roman" w:hint="eastAsia"/>
          <w:lang w:eastAsia="zh-CN"/>
        </w:rPr>
        <w:t>I</w:t>
      </w:r>
      <w:r w:rsidRPr="00921D59">
        <w:rPr>
          <w:rFonts w:ascii="Times New Roman" w:hAnsi="Times New Roman"/>
          <w:lang w:eastAsia="zh-CN"/>
        </w:rPr>
        <w:t>n Rel-16, EMR (early measurement reporting) was introduced to reduce the delay for DC</w:t>
      </w:r>
      <w:r w:rsidRPr="00921D59">
        <w:rPr>
          <w:rFonts w:ascii="Times New Roman" w:hAnsi="Times New Roman" w:hint="eastAsia"/>
          <w:lang w:eastAsia="zh-CN"/>
        </w:rPr>
        <w:t>/</w:t>
      </w:r>
      <w:r w:rsidRPr="00921D59">
        <w:rPr>
          <w:rFonts w:ascii="Times New Roman" w:hAnsi="Times New Roman"/>
          <w:lang w:eastAsia="zh-CN"/>
        </w:rPr>
        <w:t>CA preparation and configuration. The UE may store and perform the measurement when it is in RRC_IDLE/RRC_INACTIVE state, if it has an</w:t>
      </w:r>
      <w:r w:rsidRPr="00921D59">
        <w:rPr>
          <w:rFonts w:ascii="Times New Roman" w:hAnsi="Times New Roman" w:hint="eastAsia"/>
          <w:lang w:eastAsia="zh-CN"/>
        </w:rPr>
        <w:t xml:space="preserve"> </w:t>
      </w:r>
      <w:r w:rsidRPr="00921D59">
        <w:rPr>
          <w:rStyle w:val="fontstyle01"/>
        </w:rPr>
        <w:t xml:space="preserve">idle/inactive measurement configuration [4]. </w:t>
      </w:r>
      <w:r w:rsidRPr="00921D59">
        <w:rPr>
          <w:rStyle w:val="fontstyle01"/>
          <w:rFonts w:hint="eastAsia"/>
        </w:rPr>
        <w:t>T</w:t>
      </w:r>
      <w:r w:rsidRPr="00921D59">
        <w:rPr>
          <w:rStyle w:val="fontstyle01"/>
        </w:rPr>
        <w:t xml:space="preserve">he duration for performing idle/inactive measurements while in RRC_IDLE or RRC_INACTIVE is indicated by the IE </w:t>
      </w:r>
      <w:r w:rsidRPr="00921D59">
        <w:rPr>
          <w:rStyle w:val="fontstyle01"/>
          <w:i/>
          <w:iCs/>
          <w:lang w:eastAsia="zh-CN"/>
        </w:rPr>
        <w:t xml:space="preserve">measIdleDuration. </w:t>
      </w:r>
      <w:r w:rsidRPr="00921D59">
        <w:rPr>
          <w:rStyle w:val="fontstyle01"/>
          <w:rFonts w:hint="eastAsia"/>
        </w:rPr>
        <w:t>O</w:t>
      </w:r>
      <w:r w:rsidRPr="00921D59">
        <w:rPr>
          <w:rStyle w:val="fontstyle01"/>
        </w:rPr>
        <w:t xml:space="preserve">nce UE receives </w:t>
      </w:r>
      <w:r w:rsidRPr="00921D59">
        <w:rPr>
          <w:rStyle w:val="fontstyle01"/>
          <w:i/>
          <w:iCs/>
        </w:rPr>
        <w:t>RRCRelease</w:t>
      </w:r>
      <w:r w:rsidRPr="00921D59">
        <w:rPr>
          <w:rStyle w:val="fontstyle01"/>
        </w:rPr>
        <w:t xml:space="preserve"> message with </w:t>
      </w:r>
      <w:r w:rsidRPr="00921D59">
        <w:rPr>
          <w:rStyle w:val="fontstyle01"/>
          <w:i/>
          <w:iCs/>
        </w:rPr>
        <w:t>measIdleDuration</w:t>
      </w:r>
      <w:r w:rsidRPr="00921D59">
        <w:rPr>
          <w:rStyle w:val="fontstyle01"/>
        </w:rPr>
        <w:t xml:space="preserve">, it starts the corresponding timer T331 and starts to measure the related frequencies based on the network configuration. And UE can indicate the gNB the availability of the corresponding measurement results in the </w:t>
      </w:r>
      <w:r w:rsidRPr="00921D59">
        <w:rPr>
          <w:rStyle w:val="fontstyle01"/>
          <w:i/>
          <w:iCs/>
        </w:rPr>
        <w:t>RRCSetupComplete</w:t>
      </w:r>
      <w:r w:rsidRPr="00921D59">
        <w:rPr>
          <w:rStyle w:val="fontstyle01"/>
        </w:rPr>
        <w:t xml:space="preserve"> message and reports them when requested by the network.</w:t>
      </w:r>
    </w:p>
    <w:p w14:paraId="048849A3" w14:textId="147B51EC" w:rsidR="003F754F" w:rsidRDefault="00000000" w:rsidP="00A05D4B">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UE performs idle/inactive measurements on the NR or EUTRA frequency without considering serving cell’s RX level and quality.</w:t>
      </w:r>
    </w:p>
    <w:p w14:paraId="7B7DB3EC" w14:textId="77777777" w:rsidR="003F754F" w:rsidRDefault="00000000" w:rsidP="00A05D4B">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3: UE will not report the idle/inactive measurement results until switching to RRC_CONNECTED stated and requested by the network, which may cause the invalidity of the measurement results.</w:t>
      </w:r>
    </w:p>
    <w:p w14:paraId="6A2EAAD0" w14:textId="658BF054" w:rsidR="00013080" w:rsidRPr="00013080" w:rsidRDefault="00013080" w:rsidP="00013080">
      <w:pPr>
        <w:spacing w:after="0"/>
        <w:rPr>
          <w:rStyle w:val="fontstyle01"/>
          <w:rFonts w:hint="eastAsia"/>
        </w:rPr>
      </w:pPr>
      <w:r w:rsidRPr="00013080">
        <w:rPr>
          <w:rStyle w:val="fontstyle01"/>
        </w:rPr>
        <w:t xml:space="preserve">How to resolve the invalidity of the measurement results due to out-of-date has been discussed in Rel-16 RAN2, but there’s no </w:t>
      </w:r>
      <w:r>
        <w:rPr>
          <w:rStyle w:val="fontstyle01"/>
        </w:rPr>
        <w:t xml:space="preserve">consensus on the solution. </w:t>
      </w:r>
      <w:r w:rsidR="000A43AB">
        <w:rPr>
          <w:rStyle w:val="fontstyle01"/>
        </w:rPr>
        <w:t>Besides</w:t>
      </w:r>
      <w:r>
        <w:rPr>
          <w:rStyle w:val="fontstyle01"/>
        </w:rPr>
        <w:t xml:space="preserve"> the </w:t>
      </w:r>
      <w:r w:rsidRPr="006C2FE6">
        <w:rPr>
          <w:rStyle w:val="fontstyle01"/>
        </w:rPr>
        <w:t>invalidity due to out-of-date</w:t>
      </w:r>
      <w:r>
        <w:rPr>
          <w:rStyle w:val="fontstyle01"/>
        </w:rPr>
        <w:t xml:space="preserve">, we notice there’s </w:t>
      </w:r>
      <w:r w:rsidR="000A43AB">
        <w:rPr>
          <w:rStyle w:val="fontstyle01"/>
        </w:rPr>
        <w:t>another</w:t>
      </w:r>
      <w:r>
        <w:rPr>
          <w:rStyle w:val="fontstyle01"/>
        </w:rPr>
        <w:t xml:space="preserve"> invalidity which is not helpful </w:t>
      </w:r>
      <w:r w:rsidR="000A43AB">
        <w:rPr>
          <w:rStyle w:val="fontstyle01"/>
        </w:rPr>
        <w:t>for the</w:t>
      </w:r>
      <w:r>
        <w:rPr>
          <w:rStyle w:val="fontstyle01"/>
        </w:rPr>
        <w:t xml:space="preserve"> CA/DC configuration. </w:t>
      </w:r>
      <w:r>
        <w:rPr>
          <w:rStyle w:val="fontstyle01"/>
          <w:rFonts w:hint="eastAsia"/>
          <w:lang w:eastAsia="zh-CN"/>
        </w:rPr>
        <w:t>In</w:t>
      </w:r>
      <w:r>
        <w:rPr>
          <w:rStyle w:val="fontstyle01"/>
        </w:rPr>
        <w:t xml:space="preserve"> </w:t>
      </w:r>
      <w:r>
        <w:rPr>
          <w:rStyle w:val="fontstyle01"/>
          <w:rFonts w:hint="eastAsia"/>
          <w:lang w:eastAsia="zh-CN"/>
        </w:rPr>
        <w:t>the</w:t>
      </w:r>
      <w:r>
        <w:rPr>
          <w:rStyle w:val="fontstyle01"/>
        </w:rPr>
        <w:t xml:space="preserve"> </w:t>
      </w:r>
      <w:r>
        <w:rPr>
          <w:rStyle w:val="fontstyle01"/>
          <w:rFonts w:hint="eastAsia"/>
          <w:lang w:eastAsia="zh-CN"/>
        </w:rPr>
        <w:t>following</w:t>
      </w:r>
      <w:r>
        <w:rPr>
          <w:rStyle w:val="fontstyle01"/>
        </w:rPr>
        <w:t xml:space="preserve"> </w:t>
      </w:r>
      <w:r>
        <w:rPr>
          <w:rStyle w:val="fontstyle01"/>
          <w:rFonts w:hint="eastAsia"/>
          <w:lang w:eastAsia="zh-CN"/>
        </w:rPr>
        <w:t>contribution,</w:t>
      </w:r>
      <w:r>
        <w:rPr>
          <w:rStyle w:val="fontstyle01"/>
          <w:lang w:eastAsia="zh-CN"/>
        </w:rPr>
        <w:t xml:space="preserve"> we discuss this kind of invalid measurement and the </w:t>
      </w:r>
      <w:r w:rsidR="000A43AB">
        <w:rPr>
          <w:rStyle w:val="fontstyle01"/>
          <w:rFonts w:hint="eastAsia"/>
          <w:lang w:eastAsia="zh-CN"/>
        </w:rPr>
        <w:t>potentia</w:t>
      </w:r>
      <w:r w:rsidR="000A43AB">
        <w:rPr>
          <w:rStyle w:val="fontstyle01"/>
          <w:lang w:eastAsia="zh-CN"/>
        </w:rPr>
        <w:t xml:space="preserve">l </w:t>
      </w:r>
      <w:r>
        <w:rPr>
          <w:rStyle w:val="fontstyle01"/>
          <w:lang w:eastAsia="zh-CN"/>
        </w:rPr>
        <w:t>way to solve it.</w:t>
      </w:r>
    </w:p>
    <w:p w14:paraId="206C7067" w14:textId="4FD388C0"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Typical network deployment scenarios</w:t>
      </w:r>
      <w:r w:rsidR="00BA2185">
        <w:rPr>
          <w:rFonts w:ascii="Times New Roman" w:eastAsia="宋体" w:hAnsi="Times New Roman"/>
          <w:b/>
          <w:bCs/>
          <w:u w:val="single"/>
          <w:lang w:eastAsia="zh-CN"/>
        </w:rPr>
        <w:t xml:space="preserve"> </w:t>
      </w:r>
      <w:r w:rsidR="00BA2185">
        <w:rPr>
          <w:rFonts w:ascii="Times New Roman" w:eastAsia="宋体" w:hAnsi="Times New Roman" w:hint="eastAsia"/>
          <w:b/>
          <w:bCs/>
          <w:u w:val="single"/>
          <w:lang w:eastAsia="zh-CN"/>
        </w:rPr>
        <w:t>for</w:t>
      </w:r>
      <w:r w:rsidR="00BA2185">
        <w:rPr>
          <w:rFonts w:ascii="Times New Roman" w:eastAsia="宋体" w:hAnsi="Times New Roman"/>
          <w:b/>
          <w:bCs/>
          <w:u w:val="single"/>
          <w:lang w:eastAsia="zh-CN"/>
        </w:rPr>
        <w:t xml:space="preserve"> CA/DC</w:t>
      </w:r>
    </w:p>
    <w:p w14:paraId="7B20E912" w14:textId="2EFAA348" w:rsidR="003F754F" w:rsidRPr="00CF6CF0" w:rsidRDefault="00000000">
      <w:pPr>
        <w:rPr>
          <w:rFonts w:ascii="Times New Roman" w:hAnsi="Times New Roman"/>
          <w:lang w:val="en-US" w:eastAsia="zh-CN"/>
        </w:rPr>
      </w:pPr>
      <w:r w:rsidRPr="00CF6CF0">
        <w:rPr>
          <w:rFonts w:ascii="Times New Roman" w:hAnsi="Times New Roman"/>
          <w:lang w:val="en-US" w:eastAsia="zh-CN"/>
        </w:rPr>
        <w:t xml:space="preserve">One network deployment scenario in the </w:t>
      </w:r>
      <w:r w:rsidR="001D01F0" w:rsidRPr="00CF6CF0">
        <w:rPr>
          <w:rFonts w:ascii="Times New Roman" w:hAnsi="Times New Roman"/>
          <w:lang w:val="en-US" w:eastAsia="zh-CN"/>
        </w:rPr>
        <w:t xml:space="preserve">commercial </w:t>
      </w:r>
      <w:r w:rsidRPr="00CF6CF0">
        <w:rPr>
          <w:rFonts w:ascii="Times New Roman" w:hAnsi="Times New Roman"/>
          <w:lang w:val="en-US" w:eastAsia="zh-CN"/>
        </w:rPr>
        <w:t>network is that several frequencies are co-location deployed as depicted in Figure 1, and the coverage of different frequency</w:t>
      </w:r>
      <w:r w:rsidR="001D01F0" w:rsidRPr="00CF6CF0">
        <w:rPr>
          <w:rFonts w:ascii="Times New Roman" w:hAnsi="Times New Roman"/>
          <w:lang w:val="en-US" w:eastAsia="zh-CN"/>
        </w:rPr>
        <w:t xml:space="preserve"> is</w:t>
      </w:r>
      <w:r w:rsidRPr="00CF6CF0">
        <w:rPr>
          <w:rFonts w:ascii="Times New Roman" w:hAnsi="Times New Roman"/>
          <w:lang w:val="en-US" w:eastAsia="zh-CN"/>
        </w:rPr>
        <w:t xml:space="preserve"> different. It’s a typical scenario for CA deployment.</w:t>
      </w:r>
    </w:p>
    <w:p w14:paraId="389A4695" w14:textId="23162CAA" w:rsidR="003F754F" w:rsidRDefault="00184D38">
      <w:pPr>
        <w:jc w:val="center"/>
      </w:pPr>
      <w:r>
        <w:object w:dxaOrig="6640" w:dyaOrig="3010" w14:anchorId="2F1B5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0pt" o:ole="">
            <v:imagedata r:id="rId8" o:title=""/>
          </v:shape>
          <o:OLEObject Type="Embed" ProgID="Visio.Drawing.15" ShapeID="_x0000_i1025" DrawAspect="Content" ObjectID="_1760527259" r:id="rId9"/>
        </w:object>
      </w:r>
    </w:p>
    <w:p w14:paraId="0F229C3F" w14:textId="77777777" w:rsidR="003F754F" w:rsidRDefault="00000000">
      <w:pPr>
        <w:jc w:val="center"/>
        <w:rPr>
          <w:lang w:eastAsia="zh-CN"/>
        </w:rPr>
      </w:pPr>
      <w:r>
        <w:rPr>
          <w:rFonts w:hint="eastAsia"/>
          <w:lang w:eastAsia="zh-CN"/>
        </w:rPr>
        <w:t>F</w:t>
      </w:r>
      <w:r>
        <w:rPr>
          <w:lang w:eastAsia="zh-CN"/>
        </w:rPr>
        <w:t>igure 1 Co-location deployment for CA</w:t>
      </w:r>
    </w:p>
    <w:p w14:paraId="3DD0D2E9" w14:textId="6056C856" w:rsidR="003F754F" w:rsidRDefault="00000000">
      <w:pPr>
        <w:rPr>
          <w:rStyle w:val="fontstyle01"/>
          <w:rFonts w:hint="eastAsia"/>
          <w:lang w:eastAsia="zh-CN"/>
        </w:rPr>
      </w:pPr>
      <w:r>
        <w:rPr>
          <w:rStyle w:val="fontstyle01"/>
          <w:rFonts w:hint="eastAsia"/>
          <w:lang w:eastAsia="zh-CN"/>
        </w:rPr>
        <w:t>F</w:t>
      </w:r>
      <w:r>
        <w:rPr>
          <w:rStyle w:val="fontstyle01"/>
          <w:lang w:eastAsia="zh-CN"/>
        </w:rPr>
        <w:t xml:space="preserve">igure 2 shows the possible deployment scenario for DC, in which Frequency 1 is for coverage, while Frequency 2 is used for throughput or capacity </w:t>
      </w:r>
      <w:r w:rsidR="001D01F0">
        <w:rPr>
          <w:rStyle w:val="fontstyle01"/>
          <w:lang w:eastAsia="zh-CN"/>
        </w:rPr>
        <w:t>improvement</w:t>
      </w:r>
      <w:r>
        <w:rPr>
          <w:rStyle w:val="fontstyle01"/>
          <w:lang w:eastAsia="zh-CN"/>
        </w:rPr>
        <w:t>.</w:t>
      </w:r>
    </w:p>
    <w:p w14:paraId="0F380D10" w14:textId="2A4CA68C" w:rsidR="003F754F" w:rsidRDefault="00184D38">
      <w:pPr>
        <w:jc w:val="center"/>
      </w:pPr>
      <w:r>
        <w:object w:dxaOrig="6176" w:dyaOrig="3603" w14:anchorId="70224A82">
          <v:shape id="_x0000_i1026" type="#_x0000_t75" style="width:437.55pt;height:254.55pt" o:ole="">
            <v:imagedata r:id="rId10" o:title=""/>
          </v:shape>
          <o:OLEObject Type="Embed" ProgID="Visio.Drawing.15" ShapeID="_x0000_i1026" DrawAspect="Content" ObjectID="_1760527260" r:id="rId11"/>
        </w:object>
      </w:r>
    </w:p>
    <w:p w14:paraId="57A64EB5" w14:textId="77777777" w:rsidR="003F754F" w:rsidRDefault="00000000">
      <w:pPr>
        <w:jc w:val="center"/>
        <w:rPr>
          <w:rStyle w:val="fontstyle01"/>
          <w:rFonts w:ascii="Arial" w:hAnsi="Arial"/>
          <w:color w:val="auto"/>
          <w:lang w:eastAsia="zh-CN"/>
        </w:rPr>
      </w:pPr>
      <w:r>
        <w:rPr>
          <w:rFonts w:hint="eastAsia"/>
          <w:lang w:eastAsia="zh-CN"/>
        </w:rPr>
        <w:t>F</w:t>
      </w:r>
      <w:r>
        <w:rPr>
          <w:lang w:eastAsia="zh-CN"/>
        </w:rPr>
        <w:t>igure 2 DC deployment</w:t>
      </w:r>
    </w:p>
    <w:p w14:paraId="22265849" w14:textId="77777777" w:rsidR="003F754F" w:rsidRDefault="00000000">
      <w:pPr>
        <w:rPr>
          <w:rStyle w:val="fontstyle01"/>
          <w:rFonts w:hint="eastAsia"/>
          <w:lang w:eastAsia="zh-CN"/>
        </w:rPr>
      </w:pPr>
      <w:r>
        <w:rPr>
          <w:rStyle w:val="fontstyle01"/>
          <w:lang w:eastAsia="zh-CN"/>
        </w:rPr>
        <w:t>It should be noticed that, no matter which scenario, the deployment information such as the co-located frequencies, or the frequencies can be configured as DC, is only known by the network.</w:t>
      </w:r>
    </w:p>
    <w:p w14:paraId="3415BCE4" w14:textId="77777777" w:rsidR="003F754F" w:rsidRDefault="00000000" w:rsidP="00A05D4B">
      <w:pPr>
        <w:overflowPunct w:val="0"/>
        <w:autoSpaceDE w:val="0"/>
        <w:autoSpaceDN w:val="0"/>
        <w:adjustRightInd w:val="0"/>
        <w:spacing w:before="240"/>
        <w:ind w:left="1416" w:hangingChars="705" w:hanging="1416"/>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4: The deployment information such as the co-located frequencies, or the frequencies can be configured as DC is unknown to UE.</w:t>
      </w:r>
    </w:p>
    <w:p w14:paraId="40FC3E89" w14:textId="01E6DABB" w:rsidR="003F754F" w:rsidRDefault="00000000">
      <w:pPr>
        <w:rPr>
          <w:rStyle w:val="fontstyle01"/>
          <w:rFonts w:hint="eastAsia"/>
        </w:rPr>
      </w:pPr>
      <w:r>
        <w:rPr>
          <w:rStyle w:val="fontstyle01"/>
        </w:rPr>
        <w:t xml:space="preserve">Taking Figure 1 for CA as an example. </w:t>
      </w:r>
      <w:r>
        <w:rPr>
          <w:rStyle w:val="fontstyle01"/>
          <w:rFonts w:hint="eastAsia"/>
        </w:rPr>
        <w:t>I</w:t>
      </w:r>
      <w:r>
        <w:rPr>
          <w:rStyle w:val="fontstyle01"/>
        </w:rPr>
        <w:t>f idle/inactive measurement</w:t>
      </w:r>
      <w:r>
        <w:rPr>
          <w:rStyle w:val="fontstyle01"/>
          <w:lang w:eastAsia="zh-CN"/>
        </w:rPr>
        <w:t xml:space="preserve">/EMR </w:t>
      </w:r>
      <w:r>
        <w:rPr>
          <w:rStyle w:val="fontstyle01"/>
        </w:rPr>
        <w:t>is configured to the UE, UE may measure Frequency 1</w:t>
      </w:r>
      <w:r>
        <w:rPr>
          <w:rStyle w:val="fontstyle01"/>
          <w:rFonts w:hint="eastAsia"/>
          <w:lang w:eastAsia="zh-CN"/>
        </w:rPr>
        <w:t>,</w:t>
      </w:r>
      <w:r>
        <w:rPr>
          <w:rStyle w:val="fontstyle01"/>
          <w:lang w:eastAsia="zh-CN"/>
        </w:rPr>
        <w:t xml:space="preserve"> Frequency 2 and </w:t>
      </w:r>
      <w:r>
        <w:rPr>
          <w:rStyle w:val="fontstyle01"/>
        </w:rPr>
        <w:t>Frequency 3, and report the related measurement results for a quick CA preparation when requested by the network. Considering the coverage of different frequencies, it’s rational to configure Frequency 1 as P</w:t>
      </w:r>
      <w:r w:rsidR="001D01F0">
        <w:rPr>
          <w:rStyle w:val="fontstyle01"/>
        </w:rPr>
        <w:t>C</w:t>
      </w:r>
      <w:r>
        <w:rPr>
          <w:rStyle w:val="fontstyle01"/>
        </w:rPr>
        <w:t xml:space="preserve">ell, while the others as SCells, once CA is configured for the UE if the UE is in Position 1. But if UE is in Position 2, which is out of Frequency 3’s coverage but within the coverage of </w:t>
      </w:r>
      <w:r>
        <w:rPr>
          <w:rStyle w:val="fontstyle01"/>
          <w:rFonts w:hint="eastAsia"/>
          <w:lang w:eastAsia="zh-CN"/>
        </w:rPr>
        <w:t>Frequency</w:t>
      </w:r>
      <w:r>
        <w:rPr>
          <w:rStyle w:val="fontstyle01"/>
        </w:rPr>
        <w:t xml:space="preserve"> 1 and Frequency 2, it’s reasonable to configure only Frequency 2 as the SCell, therefore, the measurement for Frequency 3 is not necessary. </w:t>
      </w:r>
      <w:r w:rsidR="00013080">
        <w:rPr>
          <w:rStyle w:val="fontstyle01"/>
        </w:rPr>
        <w:t>However,</w:t>
      </w:r>
      <w:r>
        <w:rPr>
          <w:rStyle w:val="fontstyle01"/>
        </w:rPr>
        <w:t xml:space="preserve"> as described in the introduction for EMR, idle/inactive measurement (EMR) is configured in </w:t>
      </w:r>
      <w:r>
        <w:rPr>
          <w:rStyle w:val="fontstyle01"/>
          <w:i/>
          <w:iCs/>
        </w:rPr>
        <w:t>RRCRelease</w:t>
      </w:r>
      <w:r>
        <w:rPr>
          <w:rStyle w:val="fontstyle01"/>
        </w:rPr>
        <w:t xml:space="preserve"> message, without considering UE’s location or serving cell’s quality.</w:t>
      </w:r>
      <w:r w:rsidR="001D01F0">
        <w:rPr>
          <w:rStyle w:val="fontstyle01"/>
        </w:rPr>
        <w:t xml:space="preserve"> Therefore</w:t>
      </w:r>
      <w:r>
        <w:rPr>
          <w:rStyle w:val="fontstyle01"/>
        </w:rPr>
        <w:t xml:space="preserve">, UE cannot determine whether </w:t>
      </w:r>
      <w:r w:rsidR="001D01F0">
        <w:rPr>
          <w:rStyle w:val="fontstyle01"/>
        </w:rPr>
        <w:t xml:space="preserve">to measure </w:t>
      </w:r>
      <w:r>
        <w:rPr>
          <w:rStyle w:val="fontstyle01"/>
        </w:rPr>
        <w:t>one frequency or not.</w:t>
      </w:r>
    </w:p>
    <w:p w14:paraId="27F7E117" w14:textId="2179AE5E" w:rsidR="003F754F" w:rsidRDefault="00000000">
      <w:pPr>
        <w:rPr>
          <w:rStyle w:val="fontstyle01"/>
          <w:rFonts w:hint="eastAsia"/>
          <w:lang w:eastAsia="zh-CN"/>
        </w:rPr>
      </w:pPr>
      <w:r>
        <w:rPr>
          <w:rStyle w:val="fontstyle01"/>
          <w:rFonts w:hint="eastAsia"/>
          <w:lang w:eastAsia="zh-CN"/>
        </w:rPr>
        <w:t>S</w:t>
      </w:r>
      <w:r>
        <w:rPr>
          <w:rStyle w:val="fontstyle01"/>
          <w:lang w:eastAsia="zh-CN"/>
        </w:rPr>
        <w:t xml:space="preserve">imilar analysis can be applied to </w:t>
      </w:r>
      <w:r>
        <w:rPr>
          <w:rStyle w:val="fontstyle01"/>
          <w:rFonts w:hint="eastAsia"/>
          <w:lang w:eastAsia="zh-CN"/>
        </w:rPr>
        <w:t>the</w:t>
      </w:r>
      <w:r>
        <w:rPr>
          <w:rStyle w:val="fontstyle01"/>
          <w:lang w:eastAsia="zh-CN"/>
        </w:rPr>
        <w:t xml:space="preserve"> </w:t>
      </w:r>
      <w:r>
        <w:rPr>
          <w:rStyle w:val="fontstyle01"/>
          <w:rFonts w:hint="eastAsia"/>
          <w:lang w:eastAsia="zh-CN"/>
        </w:rPr>
        <w:t>deployment</w:t>
      </w:r>
      <w:r>
        <w:rPr>
          <w:rStyle w:val="fontstyle01"/>
          <w:lang w:eastAsia="zh-CN"/>
        </w:rPr>
        <w:t xml:space="preserve"> </w:t>
      </w:r>
      <w:r>
        <w:rPr>
          <w:rStyle w:val="fontstyle01"/>
          <w:rFonts w:hint="eastAsia"/>
          <w:lang w:eastAsia="zh-CN"/>
        </w:rPr>
        <w:t>scenario</w:t>
      </w:r>
      <w:r>
        <w:rPr>
          <w:rStyle w:val="fontstyle01"/>
          <w:lang w:eastAsia="zh-CN"/>
        </w:rPr>
        <w:t xml:space="preserve"> </w:t>
      </w:r>
      <w:r>
        <w:rPr>
          <w:rStyle w:val="fontstyle01"/>
          <w:rFonts w:hint="eastAsia"/>
          <w:lang w:eastAsia="zh-CN"/>
        </w:rPr>
        <w:t>for</w:t>
      </w:r>
      <w:r>
        <w:rPr>
          <w:rStyle w:val="fontstyle01"/>
          <w:lang w:eastAsia="zh-CN"/>
        </w:rPr>
        <w:t xml:space="preserve"> </w:t>
      </w:r>
      <w:r>
        <w:rPr>
          <w:rStyle w:val="fontstyle01"/>
          <w:rFonts w:hint="eastAsia"/>
          <w:lang w:eastAsia="zh-CN"/>
        </w:rPr>
        <w:t>DC</w:t>
      </w:r>
      <w:r>
        <w:rPr>
          <w:rStyle w:val="fontstyle01"/>
          <w:lang w:eastAsia="zh-CN"/>
        </w:rPr>
        <w:t xml:space="preserve"> </w:t>
      </w:r>
      <w:r>
        <w:rPr>
          <w:rStyle w:val="fontstyle01"/>
          <w:rFonts w:hint="eastAsia"/>
          <w:lang w:eastAsia="zh-CN"/>
        </w:rPr>
        <w:t>in</w:t>
      </w:r>
      <w:r>
        <w:rPr>
          <w:rStyle w:val="fontstyle01"/>
          <w:lang w:eastAsia="zh-CN"/>
        </w:rPr>
        <w:t xml:space="preserve"> </w:t>
      </w:r>
      <w:r>
        <w:rPr>
          <w:rStyle w:val="fontstyle01"/>
          <w:rFonts w:hint="eastAsia"/>
          <w:lang w:eastAsia="zh-CN"/>
        </w:rPr>
        <w:t>Figure</w:t>
      </w:r>
      <w:r>
        <w:rPr>
          <w:rStyle w:val="fontstyle01"/>
          <w:lang w:eastAsia="zh-CN"/>
        </w:rPr>
        <w:t xml:space="preserve"> 2. </w:t>
      </w:r>
      <w:r>
        <w:rPr>
          <w:rStyle w:val="fontstyle01"/>
          <w:rFonts w:hint="eastAsia"/>
          <w:lang w:eastAsia="zh-CN"/>
        </w:rPr>
        <w:t>T</w:t>
      </w:r>
      <w:r>
        <w:rPr>
          <w:rStyle w:val="fontstyle01"/>
          <w:lang w:eastAsia="zh-CN"/>
        </w:rPr>
        <w:t xml:space="preserve">he </w:t>
      </w:r>
      <w:r>
        <w:rPr>
          <w:rStyle w:val="fontstyle01"/>
          <w:rFonts w:hint="eastAsia"/>
          <w:lang w:eastAsia="zh-CN"/>
        </w:rPr>
        <w:t>idle/</w:t>
      </w:r>
      <w:r>
        <w:rPr>
          <w:rStyle w:val="fontstyle01"/>
          <w:lang w:eastAsia="zh-CN"/>
        </w:rPr>
        <w:t>inactive measurement for Frequency 3 is not necessary in some case</w:t>
      </w:r>
      <w:r w:rsidR="001D01F0">
        <w:rPr>
          <w:rStyle w:val="fontstyle01"/>
          <w:lang w:eastAsia="zh-CN"/>
        </w:rPr>
        <w:t>s</w:t>
      </w:r>
      <w:r>
        <w:rPr>
          <w:rStyle w:val="fontstyle01"/>
          <w:lang w:eastAsia="zh-CN"/>
        </w:rPr>
        <w:t>.</w:t>
      </w:r>
    </w:p>
    <w:p w14:paraId="6B830898" w14:textId="1EBD2323" w:rsidR="003F754F" w:rsidRDefault="00000000" w:rsidP="00A05D4B">
      <w:pPr>
        <w:overflowPunct w:val="0"/>
        <w:autoSpaceDE w:val="0"/>
        <w:autoSpaceDN w:val="0"/>
        <w:adjustRightInd w:val="0"/>
        <w:spacing w:before="240"/>
        <w:ind w:left="1273" w:hangingChars="634" w:hanging="1273"/>
        <w:textAlignment w:val="baseline"/>
        <w:rPr>
          <w:rFonts w:ascii="Times New Roman" w:eastAsia="宋体" w:hAnsi="Times New Roman"/>
          <w:b/>
          <w:bCs/>
        </w:rPr>
      </w:pPr>
      <w:r>
        <w:rPr>
          <w:rFonts w:ascii="Times New Roman" w:eastAsia="宋体" w:hAnsi="Times New Roman"/>
          <w:b/>
          <w:bCs/>
        </w:rPr>
        <w:t xml:space="preserve">Observation 5: UE cannot determine whether the measurement for one (or multiple) frequency is necessary based on the </w:t>
      </w:r>
      <w:r w:rsidR="001D01F0">
        <w:rPr>
          <w:rFonts w:ascii="Times New Roman" w:eastAsia="宋体" w:hAnsi="Times New Roman"/>
          <w:b/>
          <w:bCs/>
        </w:rPr>
        <w:t>current</w:t>
      </w:r>
      <w:r>
        <w:rPr>
          <w:rFonts w:ascii="Times New Roman" w:eastAsia="宋体" w:hAnsi="Times New Roman"/>
          <w:b/>
          <w:bCs/>
        </w:rPr>
        <w:t xml:space="preserve"> idle/inactive measurement configuration without </w:t>
      </w:r>
      <w:r w:rsidR="001D01F0">
        <w:rPr>
          <w:rFonts w:ascii="Times New Roman" w:eastAsia="宋体" w:hAnsi="Times New Roman"/>
          <w:b/>
          <w:bCs/>
        </w:rPr>
        <w:t xml:space="preserve">additional </w:t>
      </w:r>
      <w:r w:rsidR="008844F6">
        <w:rPr>
          <w:rFonts w:ascii="Times New Roman" w:eastAsia="宋体" w:hAnsi="Times New Roman"/>
          <w:b/>
          <w:bCs/>
        </w:rPr>
        <w:t>information</w:t>
      </w:r>
      <w:r>
        <w:rPr>
          <w:rFonts w:ascii="Times New Roman" w:eastAsia="宋体" w:hAnsi="Times New Roman"/>
          <w:b/>
          <w:bCs/>
        </w:rPr>
        <w:t>.</w:t>
      </w:r>
    </w:p>
    <w:p w14:paraId="1CED95DF" w14:textId="77777777" w:rsidR="003F754F" w:rsidRDefault="00000000">
      <w:pPr>
        <w:rPr>
          <w:rStyle w:val="fontstyle01"/>
          <w:rFonts w:hint="eastAsia"/>
          <w:lang w:eastAsia="zh-CN"/>
        </w:rPr>
      </w:pPr>
      <w:r>
        <w:rPr>
          <w:rStyle w:val="fontstyle01"/>
          <w:rFonts w:hint="eastAsia"/>
          <w:lang w:eastAsia="zh-CN"/>
        </w:rPr>
        <w:t>F</w:t>
      </w:r>
      <w:r>
        <w:rPr>
          <w:rStyle w:val="fontstyle01"/>
          <w:lang w:eastAsia="zh-CN"/>
        </w:rPr>
        <w:t>urthermore, if the UE is in mobility, the rational network behaviour is to perform handover but not to configure CA for the UE. In other words, the idle</w:t>
      </w:r>
      <w:r>
        <w:rPr>
          <w:rStyle w:val="fontstyle01"/>
          <w:rFonts w:hint="eastAsia"/>
          <w:lang w:eastAsia="zh-CN"/>
        </w:rPr>
        <w:t>/</w:t>
      </w:r>
      <w:r>
        <w:rPr>
          <w:rStyle w:val="fontstyle01"/>
          <w:lang w:eastAsia="zh-CN"/>
        </w:rPr>
        <w:t>inactive measurement performed by the UE or configuring CA based on EMR results by the network is useless since UE serving cell’s quality is not good enough to maintain the connection to node 1, but only increasing UE and network’s power consumption.</w:t>
      </w:r>
    </w:p>
    <w:p w14:paraId="619B6028" w14:textId="7AFD37F4" w:rsidR="003F754F" w:rsidRDefault="00000000">
      <w:pPr>
        <w:rPr>
          <w:rFonts w:ascii="Times-Roman" w:hAnsi="Times-Roman" w:hint="eastAsia"/>
          <w:color w:val="000000"/>
        </w:rPr>
      </w:pPr>
      <w:r>
        <w:rPr>
          <w:rFonts w:ascii="Times-Roman" w:hAnsi="Times-Roman"/>
          <w:color w:val="000000"/>
        </w:rPr>
        <w:t>Therefore</w:t>
      </w:r>
      <w:r w:rsidR="008844F6">
        <w:rPr>
          <w:rFonts w:ascii="Times-Roman" w:hAnsi="Times-Roman"/>
          <w:color w:val="000000"/>
        </w:rPr>
        <w:t>,</w:t>
      </w:r>
      <w:r>
        <w:rPr>
          <w:rFonts w:ascii="Times-Roman" w:hAnsi="Times-Roman"/>
          <w:color w:val="000000"/>
        </w:rPr>
        <w:t xml:space="preserve"> we think it</w:t>
      </w:r>
      <w:r w:rsidR="008844F6">
        <w:rPr>
          <w:rFonts w:ascii="Times-Roman" w:hAnsi="Times-Roman"/>
          <w:color w:val="000000"/>
        </w:rPr>
        <w:t xml:space="preserve"> makes sense</w:t>
      </w:r>
      <w:r>
        <w:rPr>
          <w:rFonts w:ascii="Times-Roman" w:hAnsi="Times-Roman"/>
          <w:color w:val="000000"/>
        </w:rPr>
        <w:t xml:space="preserve"> to introduce some</w:t>
      </w:r>
      <w:r w:rsidR="008844F6">
        <w:rPr>
          <w:rFonts w:ascii="Times-Roman" w:hAnsi="Times-Roman"/>
          <w:color w:val="000000"/>
        </w:rPr>
        <w:t xml:space="preserve"> additional information</w:t>
      </w:r>
      <w:r>
        <w:rPr>
          <w:rFonts w:ascii="Times-Roman" w:hAnsi="Times-Roman"/>
          <w:color w:val="000000"/>
        </w:rPr>
        <w:t xml:space="preserve"> for idle/inactive measurement, for example, </w:t>
      </w:r>
      <w:r w:rsidR="008844F6">
        <w:rPr>
          <w:rFonts w:ascii="Times-Roman" w:hAnsi="Times-Roman"/>
          <w:color w:val="000000"/>
        </w:rPr>
        <w:t xml:space="preserve">the </w:t>
      </w:r>
      <w:r>
        <w:rPr>
          <w:rFonts w:ascii="Times-Roman" w:hAnsi="Times-Roman"/>
          <w:color w:val="000000"/>
        </w:rPr>
        <w:t>threshold</w:t>
      </w:r>
      <w:r>
        <w:rPr>
          <w:rFonts w:ascii="Times-Roman" w:hAnsi="Times-Roman" w:hint="eastAsia"/>
          <w:color w:val="000000"/>
        </w:rPr>
        <w:t>(</w:t>
      </w:r>
      <w:r>
        <w:rPr>
          <w:rFonts w:ascii="Times-Roman" w:hAnsi="Times-Roman"/>
          <w:color w:val="000000"/>
        </w:rPr>
        <w:t>s) for idle/</w:t>
      </w:r>
      <w:r>
        <w:rPr>
          <w:rFonts w:ascii="Times-Roman" w:hAnsi="Times-Roman" w:hint="eastAsia"/>
          <w:color w:val="000000"/>
        </w:rPr>
        <w:t>in</w:t>
      </w:r>
      <w:r>
        <w:rPr>
          <w:rFonts w:ascii="Times-Roman" w:hAnsi="Times-Roman"/>
          <w:color w:val="000000"/>
        </w:rPr>
        <w:t xml:space="preserve">active measurement can be introduced, which considers the serving cell’s quality. </w:t>
      </w:r>
      <w:r w:rsidR="008844F6">
        <w:rPr>
          <w:rFonts w:ascii="Times-Roman" w:hAnsi="Times-Roman"/>
          <w:color w:val="000000"/>
        </w:rPr>
        <w:t xml:space="preserve">That is, </w:t>
      </w:r>
      <w:r>
        <w:rPr>
          <w:rFonts w:ascii="Times-Roman" w:hAnsi="Times-Roman"/>
          <w:color w:val="000000"/>
        </w:rPr>
        <w:t xml:space="preserve">UE </w:t>
      </w:r>
      <w:r w:rsidR="008844F6">
        <w:rPr>
          <w:rFonts w:ascii="Times-Roman" w:hAnsi="Times-Roman"/>
          <w:color w:val="000000"/>
        </w:rPr>
        <w:t xml:space="preserve">does not </w:t>
      </w:r>
      <w:r>
        <w:rPr>
          <w:rFonts w:ascii="Times-Roman" w:hAnsi="Times-Roman"/>
          <w:color w:val="000000"/>
        </w:rPr>
        <w:t>perform the idle/</w:t>
      </w:r>
      <w:r>
        <w:rPr>
          <w:rFonts w:ascii="Times-Roman" w:hAnsi="Times-Roman" w:hint="eastAsia"/>
          <w:color w:val="000000"/>
        </w:rPr>
        <w:t>in</w:t>
      </w:r>
      <w:r>
        <w:rPr>
          <w:rFonts w:ascii="Times-Roman" w:hAnsi="Times-Roman"/>
          <w:color w:val="000000"/>
        </w:rPr>
        <w:t xml:space="preserve">active measurement if the serving cell’s quality </w:t>
      </w:r>
      <w:r w:rsidR="008844F6">
        <w:rPr>
          <w:rFonts w:ascii="Times-Roman" w:hAnsi="Times-Roman"/>
          <w:color w:val="000000"/>
        </w:rPr>
        <w:t>below</w:t>
      </w:r>
      <w:r>
        <w:rPr>
          <w:rFonts w:ascii="Times-Roman" w:hAnsi="Times-Roman"/>
          <w:color w:val="000000"/>
        </w:rPr>
        <w:t xml:space="preserve"> the threshold.</w:t>
      </w:r>
    </w:p>
    <w:p w14:paraId="35C80759" w14:textId="6045FD12" w:rsidR="003F754F" w:rsidRDefault="008844F6">
      <w:pPr>
        <w:rPr>
          <w:rStyle w:val="fontstyle01"/>
          <w:rFonts w:hint="eastAsia"/>
          <w:lang w:eastAsia="zh-CN"/>
        </w:rPr>
      </w:pPr>
      <w:r>
        <w:rPr>
          <w:rStyle w:val="fontstyle01"/>
          <w:lang w:eastAsia="zh-CN"/>
        </w:rPr>
        <w:t>Furthermore, to increase the flexibility of the idle/inactive measurement, one or multiple thresholds can be configured to the UE. For example, in Figure 1 case, with multiple thresholds for different frequencies, UE can determine that when it’s in Position 1, all three frequencies can be measured, while it’s in Position 2, only Frequency 3 is not measured.</w:t>
      </w:r>
      <w:r w:rsidR="00184D38">
        <w:rPr>
          <w:rStyle w:val="fontstyle01"/>
          <w:lang w:eastAsia="zh-CN"/>
        </w:rPr>
        <w:t xml:space="preserve"> However, considering the limited time of the WI, we can start with  the introduction of only one threshold.</w:t>
      </w:r>
    </w:p>
    <w:p w14:paraId="421BB528" w14:textId="6A8A0643" w:rsidR="00184D38" w:rsidRDefault="00184D38" w:rsidP="00A05D4B">
      <w:pPr>
        <w:overflowPunct w:val="0"/>
        <w:autoSpaceDE w:val="0"/>
        <w:autoSpaceDN w:val="0"/>
        <w:adjustRightInd w:val="0"/>
        <w:spacing w:before="240"/>
        <w:ind w:left="992" w:hangingChars="496" w:hanging="992"/>
        <w:textAlignment w:val="baseline"/>
        <w:rPr>
          <w:rFonts w:ascii="Times-Roman" w:hAnsi="Times-Roman" w:hint="eastAsia"/>
          <w:b/>
          <w:bCs/>
          <w:color w:val="000000"/>
        </w:rPr>
      </w:pPr>
      <w:r>
        <w:rPr>
          <w:rFonts w:ascii="Times-Roman" w:hAnsi="Times-Roman" w:hint="eastAsia"/>
          <w:b/>
          <w:bCs/>
          <w:color w:val="000000"/>
        </w:rPr>
        <w:t>P</w:t>
      </w:r>
      <w:r>
        <w:rPr>
          <w:rFonts w:ascii="Times-Roman" w:hAnsi="Times-Roman"/>
          <w:b/>
          <w:bCs/>
          <w:color w:val="000000"/>
        </w:rPr>
        <w:t xml:space="preserve">roposal </w:t>
      </w:r>
      <w:r w:rsidR="009E0F0C">
        <w:rPr>
          <w:rFonts w:ascii="Times-Roman" w:hAnsi="Times-Roman"/>
          <w:b/>
          <w:bCs/>
          <w:color w:val="000000"/>
        </w:rPr>
        <w:t>1</w:t>
      </w:r>
      <w:r>
        <w:rPr>
          <w:rFonts w:ascii="Times-Roman" w:hAnsi="Times-Roman"/>
          <w:b/>
          <w:bCs/>
          <w:color w:val="000000"/>
        </w:rPr>
        <w:t>: A t</w:t>
      </w:r>
      <w:r w:rsidRPr="00013080">
        <w:rPr>
          <w:rFonts w:ascii="Times-Roman" w:hAnsi="Times-Roman"/>
          <w:b/>
          <w:bCs/>
          <w:color w:val="000000"/>
        </w:rPr>
        <w:t>hreshold</w:t>
      </w:r>
      <w:r>
        <w:rPr>
          <w:rFonts w:ascii="Times-Roman" w:hAnsi="Times-Roman"/>
          <w:b/>
          <w:bCs/>
          <w:color w:val="000000"/>
        </w:rPr>
        <w:t xml:space="preserve"> for serving cell’s quality can be introduced for idle</w:t>
      </w:r>
      <w:r>
        <w:rPr>
          <w:rFonts w:ascii="Times-Roman" w:hAnsi="Times-Roman" w:hint="eastAsia"/>
          <w:b/>
          <w:bCs/>
          <w:color w:val="000000"/>
        </w:rPr>
        <w:t>/</w:t>
      </w:r>
      <w:r>
        <w:rPr>
          <w:rFonts w:ascii="Times-Roman" w:hAnsi="Times-Roman"/>
          <w:b/>
          <w:bCs/>
          <w:color w:val="000000"/>
        </w:rPr>
        <w:t xml:space="preserve">inactive measurement execution, that is, </w:t>
      </w:r>
      <w:r w:rsidRPr="00013080">
        <w:rPr>
          <w:rFonts w:ascii="Times-Roman" w:hAnsi="Times-Roman" w:hint="eastAsia"/>
          <w:b/>
          <w:bCs/>
          <w:color w:val="000000"/>
        </w:rPr>
        <w:t>UE does not perform the idle/inactive measurement when the serving cell</w:t>
      </w:r>
      <w:r w:rsidR="009E0F0C">
        <w:rPr>
          <w:rFonts w:ascii="Times-Roman" w:hAnsi="Times-Roman"/>
          <w:b/>
          <w:bCs/>
          <w:color w:val="000000"/>
          <w:lang w:eastAsia="zh-CN"/>
        </w:rPr>
        <w:t>’</w:t>
      </w:r>
      <w:r w:rsidRPr="00013080">
        <w:rPr>
          <w:rFonts w:ascii="Times-Roman" w:hAnsi="Times-Roman" w:hint="eastAsia"/>
          <w:b/>
          <w:bCs/>
          <w:color w:val="000000"/>
        </w:rPr>
        <w:t>s quality below the threshold</w:t>
      </w:r>
      <w:r>
        <w:rPr>
          <w:rFonts w:ascii="Times-Roman" w:hAnsi="Times-Roman"/>
          <w:b/>
          <w:bCs/>
          <w:color w:val="000000"/>
        </w:rPr>
        <w:t>.</w:t>
      </w:r>
    </w:p>
    <w:p w14:paraId="76AD3BA1" w14:textId="377BF95F" w:rsidR="003F754F" w:rsidRDefault="008844F6">
      <w:pPr>
        <w:rPr>
          <w:rStyle w:val="fontstyle01"/>
          <w:rFonts w:hint="eastAsia"/>
          <w:lang w:eastAsia="zh-CN"/>
        </w:rPr>
      </w:pPr>
      <w:r>
        <w:rPr>
          <w:rStyle w:val="fontstyle01"/>
          <w:rFonts w:hint="eastAsia"/>
          <w:lang w:val="en-US" w:eastAsia="zh-CN"/>
        </w:rPr>
        <w:t>O</w:t>
      </w:r>
      <w:r>
        <w:rPr>
          <w:rStyle w:val="fontstyle01"/>
          <w:lang w:val="en-US" w:eastAsia="zh-CN"/>
        </w:rPr>
        <w:t>n the other hand, i</w:t>
      </w:r>
      <w:r>
        <w:rPr>
          <w:rStyle w:val="fontstyle01"/>
          <w:rFonts w:hint="eastAsia"/>
          <w:lang w:val="en-US" w:eastAsia="zh-CN"/>
        </w:rPr>
        <w:t xml:space="preserve">n order to avoid that the reported measurement results are out-of-date, additional measurement during RRC setup/resume procedure are under discussion in RAN4. However, the time during RRC setup/resume procedure is </w:t>
      </w:r>
      <w:r>
        <w:rPr>
          <w:rStyle w:val="fontstyle01"/>
          <w:lang w:val="en-US" w:eastAsia="zh-CN"/>
        </w:rPr>
        <w:t>around tens of ms,</w:t>
      </w:r>
      <w:r>
        <w:rPr>
          <w:rStyle w:val="fontstyle01"/>
          <w:rFonts w:hint="eastAsia"/>
          <w:lang w:val="en-US" w:eastAsia="zh-CN"/>
        </w:rPr>
        <w:t xml:space="preserve"> which may be not enough to complete the measurement of all the EMR carriers. Since the measurement delay is scaled with the number of carrier, w</w:t>
      </w:r>
      <w:r>
        <w:rPr>
          <w:rStyle w:val="fontstyle01"/>
          <w:lang w:eastAsia="zh-CN"/>
        </w:rPr>
        <w:t xml:space="preserve">ith </w:t>
      </w:r>
      <w:r w:rsidR="00326241">
        <w:rPr>
          <w:rStyle w:val="fontstyle01"/>
          <w:lang w:eastAsia="zh-CN"/>
        </w:rPr>
        <w:t xml:space="preserve">the introduction of </w:t>
      </w:r>
      <w:r>
        <w:rPr>
          <w:rStyle w:val="fontstyle01"/>
          <w:lang w:eastAsia="zh-CN"/>
        </w:rPr>
        <w:t>threshold</w:t>
      </w:r>
      <w:r w:rsidR="00326241">
        <w:rPr>
          <w:rStyle w:val="fontstyle01"/>
          <w:lang w:eastAsia="zh-CN"/>
        </w:rPr>
        <w:t>(s)</w:t>
      </w:r>
      <w:r>
        <w:rPr>
          <w:rStyle w:val="fontstyle01"/>
          <w:lang w:eastAsia="zh-CN"/>
        </w:rPr>
        <w:t xml:space="preserve">, the number of EMR carriers to be measured can be reduced, </w:t>
      </w:r>
      <w:r>
        <w:rPr>
          <w:rStyle w:val="fontstyle01"/>
          <w:rFonts w:hint="eastAsia"/>
          <w:lang w:val="en-US" w:eastAsia="zh-CN"/>
        </w:rPr>
        <w:t xml:space="preserve">the measurement delay could be reduced </w:t>
      </w:r>
      <w:r>
        <w:rPr>
          <w:rStyle w:val="fontstyle01"/>
          <w:lang w:eastAsia="zh-CN"/>
        </w:rPr>
        <w:t xml:space="preserve">and the results reported by UE is more valid, which </w:t>
      </w:r>
      <w:r w:rsidR="00326241">
        <w:rPr>
          <w:rStyle w:val="fontstyle01"/>
          <w:lang w:eastAsia="zh-CN"/>
        </w:rPr>
        <w:t xml:space="preserve">further </w:t>
      </w:r>
      <w:r>
        <w:rPr>
          <w:rStyle w:val="fontstyle01"/>
          <w:lang w:eastAsia="zh-CN"/>
        </w:rPr>
        <w:t>enables a fast SCell</w:t>
      </w:r>
      <w:r>
        <w:rPr>
          <w:rStyle w:val="fontstyle01"/>
          <w:rFonts w:hint="eastAsia"/>
          <w:lang w:eastAsia="zh-CN"/>
        </w:rPr>
        <w:t>/</w:t>
      </w:r>
      <w:r>
        <w:rPr>
          <w:rStyle w:val="fontstyle01"/>
          <w:lang w:eastAsia="zh-CN"/>
        </w:rPr>
        <w:t>SCG setup and UE power consumption reduction</w:t>
      </w:r>
      <w:r w:rsidR="00326241">
        <w:rPr>
          <w:rStyle w:val="fontstyle01"/>
          <w:lang w:eastAsia="zh-CN"/>
        </w:rPr>
        <w:t xml:space="preserve"> </w:t>
      </w:r>
      <w:r w:rsidR="00326241">
        <w:rPr>
          <w:rStyle w:val="fontstyle01"/>
          <w:rFonts w:hint="eastAsia"/>
          <w:lang w:eastAsia="zh-CN"/>
        </w:rPr>
        <w:t>for</w:t>
      </w:r>
      <w:r w:rsidR="00326241">
        <w:rPr>
          <w:rStyle w:val="fontstyle01"/>
          <w:lang w:eastAsia="zh-CN"/>
        </w:rPr>
        <w:t xml:space="preserve"> </w:t>
      </w:r>
      <w:r w:rsidR="00326241">
        <w:rPr>
          <w:rStyle w:val="fontstyle01"/>
          <w:rFonts w:hint="eastAsia"/>
          <w:lang w:eastAsia="zh-CN"/>
        </w:rPr>
        <w:t>measurement</w:t>
      </w:r>
      <w:r>
        <w:rPr>
          <w:rStyle w:val="fontstyle01"/>
          <w:lang w:eastAsia="zh-CN"/>
        </w:rPr>
        <w:t>, which aligns the Objective leaded by RAN4.</w:t>
      </w:r>
    </w:p>
    <w:p w14:paraId="6ED57AEF" w14:textId="53EB7533" w:rsidR="003F754F" w:rsidRDefault="00000000" w:rsidP="00A05D4B">
      <w:pPr>
        <w:overflowPunct w:val="0"/>
        <w:autoSpaceDE w:val="0"/>
        <w:autoSpaceDN w:val="0"/>
        <w:adjustRightInd w:val="0"/>
        <w:spacing w:before="240"/>
        <w:ind w:left="1273" w:hangingChars="634" w:hanging="1273"/>
        <w:jc w:val="left"/>
        <w:textAlignment w:val="baseline"/>
        <w:rPr>
          <w:rStyle w:val="fontstyle01"/>
          <w:rFonts w:ascii="Times New Roman" w:eastAsia="宋体" w:hAnsi="Times New Roman"/>
          <w:b/>
          <w:bCs/>
          <w:color w:val="auto"/>
        </w:rPr>
      </w:pPr>
      <w:r>
        <w:rPr>
          <w:rFonts w:ascii="Times New Roman" w:eastAsia="宋体" w:hAnsi="Times New Roman" w:hint="eastAsia"/>
          <w:b/>
          <w:bCs/>
        </w:rPr>
        <w:t>O</w:t>
      </w:r>
      <w:r>
        <w:rPr>
          <w:rFonts w:ascii="Times New Roman" w:eastAsia="宋体" w:hAnsi="Times New Roman"/>
          <w:b/>
          <w:bCs/>
        </w:rPr>
        <w:t xml:space="preserve">bservation 6: With </w:t>
      </w:r>
      <w:r w:rsidR="00326241" w:rsidRPr="00013080">
        <w:rPr>
          <w:rFonts w:ascii="Times New Roman" w:eastAsia="宋体" w:hAnsi="Times New Roman"/>
          <w:b/>
          <w:bCs/>
        </w:rPr>
        <w:t>the introduction of threshold(s)</w:t>
      </w:r>
      <w:r>
        <w:rPr>
          <w:rFonts w:ascii="Times New Roman" w:eastAsia="宋体" w:hAnsi="Times New Roman"/>
          <w:b/>
          <w:bCs/>
        </w:rPr>
        <w:t>, the number of EMR carriers to be measured can be reduced, and the results reported by UE is more valid, which enables a fast SCell/SCG set up and UE power consumption reduction</w:t>
      </w:r>
      <w:r w:rsidR="00326241">
        <w:rPr>
          <w:rFonts w:ascii="Times New Roman" w:eastAsia="宋体" w:hAnsi="Times New Roman"/>
          <w:b/>
          <w:bCs/>
        </w:rPr>
        <w:t xml:space="preserve"> for measurement</w:t>
      </w:r>
      <w:r>
        <w:rPr>
          <w:rFonts w:ascii="Times New Roman" w:eastAsia="宋体" w:hAnsi="Times New Roman"/>
          <w:b/>
          <w:bCs/>
        </w:rPr>
        <w:t>.</w:t>
      </w:r>
    </w:p>
    <w:bookmarkEnd w:id="5"/>
    <w:p w14:paraId="0EDA0EF3" w14:textId="77777777" w:rsidR="003F754F" w:rsidRDefault="00000000">
      <w:pPr>
        <w:pStyle w:val="1"/>
      </w:pPr>
      <w:r>
        <w:rPr>
          <w:lang w:eastAsia="zh-CN"/>
        </w:rPr>
        <w:t>Conclusions</w:t>
      </w:r>
    </w:p>
    <w:p w14:paraId="5E7C37F3" w14:textId="77777777" w:rsidR="003F754F" w:rsidRDefault="00000000">
      <w:pPr>
        <w:rPr>
          <w:rFonts w:ascii="Times New Roman" w:hAnsi="Times New Roman"/>
          <w:sz w:val="22"/>
          <w:szCs w:val="22"/>
          <w:lang w:eastAsia="zh-CN"/>
        </w:rPr>
      </w:pPr>
      <w:r>
        <w:rPr>
          <w:rFonts w:ascii="Times New Roman" w:hAnsi="Times New Roman"/>
          <w:sz w:val="22"/>
          <w:szCs w:val="22"/>
          <w:lang w:eastAsia="zh-CN"/>
        </w:rPr>
        <w:t xml:space="preserve">In this contribution, we analyse for </w:t>
      </w:r>
      <w:r>
        <w:rPr>
          <w:rFonts w:ascii="Times New Roman" w:eastAsia="宋体" w:hAnsi="Times New Roman"/>
          <w:lang w:eastAsia="zh-CN"/>
        </w:rPr>
        <w:t>fast SCell/SCG setup</w:t>
      </w:r>
      <w:r>
        <w:rPr>
          <w:rFonts w:ascii="Times New Roman" w:hAnsi="Times New Roman"/>
          <w:sz w:val="22"/>
          <w:szCs w:val="22"/>
          <w:lang w:eastAsia="zh-CN"/>
        </w:rPr>
        <w:t>, following are the observations and proposals.</w:t>
      </w:r>
    </w:p>
    <w:p w14:paraId="5E7B3D8B" w14:textId="77777777" w:rsidR="003F754F" w:rsidRDefault="00000000">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18B4A7FA" w14:textId="77777777" w:rsidR="00013080" w:rsidRDefault="00013080" w:rsidP="00A05D4B">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1: Whether the UE performs inter-frequency or inter-RAT frequency measurements mainly based on the following factors: reselection priority, serving cell’s RX level and quality, and UE’s distance between the serving cell (for NTN case).</w:t>
      </w:r>
    </w:p>
    <w:p w14:paraId="1F5D9F1F" w14:textId="77777777" w:rsidR="00CF6CF0" w:rsidRDefault="00CF6CF0" w:rsidP="00CF6CF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UE performs idle/inactive measurements on the NR or EUTRA frequency without considering serving cell’s RX level and quality.</w:t>
      </w:r>
    </w:p>
    <w:p w14:paraId="50A368C2" w14:textId="77777777" w:rsidR="00013080" w:rsidRDefault="00013080" w:rsidP="00A05D4B">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3: UE will not report the idle/inactive measurement results until switching to RRC_CONNECTED stated and requested by the network, which may cause the invalidity of the measurement results.</w:t>
      </w:r>
    </w:p>
    <w:p w14:paraId="27F6BB10" w14:textId="77777777" w:rsidR="00013080" w:rsidRDefault="00013080" w:rsidP="00A05D4B">
      <w:pPr>
        <w:overflowPunct w:val="0"/>
        <w:autoSpaceDE w:val="0"/>
        <w:autoSpaceDN w:val="0"/>
        <w:adjustRightInd w:val="0"/>
        <w:spacing w:before="240"/>
        <w:ind w:left="1273" w:hangingChars="634" w:hanging="1273"/>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4: The deployment information such as the co-located frequencies, or the frequencies can be configured as DC is unknown to UE.</w:t>
      </w:r>
    </w:p>
    <w:p w14:paraId="3BD827A2" w14:textId="77777777" w:rsidR="00013080" w:rsidRDefault="00013080" w:rsidP="00A05D4B">
      <w:pPr>
        <w:overflowPunct w:val="0"/>
        <w:autoSpaceDE w:val="0"/>
        <w:autoSpaceDN w:val="0"/>
        <w:adjustRightInd w:val="0"/>
        <w:spacing w:before="240"/>
        <w:ind w:left="1273" w:hangingChars="634" w:hanging="1273"/>
        <w:textAlignment w:val="baseline"/>
        <w:rPr>
          <w:rFonts w:ascii="Times New Roman" w:eastAsia="宋体" w:hAnsi="Times New Roman"/>
          <w:b/>
          <w:bCs/>
        </w:rPr>
      </w:pPr>
      <w:r>
        <w:rPr>
          <w:rFonts w:ascii="Times New Roman" w:eastAsia="宋体" w:hAnsi="Times New Roman"/>
          <w:b/>
          <w:bCs/>
        </w:rPr>
        <w:t>Observation 5: UE cannot determine whether the measurement for one (or multiple) frequency is necessary based on the current idle/inactive measurement configuration without additional information.</w:t>
      </w:r>
    </w:p>
    <w:p w14:paraId="3A1DA325" w14:textId="71BDC457" w:rsidR="00013080" w:rsidRPr="00013080" w:rsidRDefault="00013080" w:rsidP="00A05D4B">
      <w:pPr>
        <w:overflowPunct w:val="0"/>
        <w:autoSpaceDE w:val="0"/>
        <w:autoSpaceDN w:val="0"/>
        <w:adjustRightInd w:val="0"/>
        <w:spacing w:before="240"/>
        <w:ind w:left="1273" w:hangingChars="634" w:hanging="1273"/>
        <w:jc w:val="left"/>
        <w:textAlignment w:val="baseline"/>
        <w:rPr>
          <w:rFonts w:ascii="Times New Roman" w:eastAsia="宋体" w:hAnsi="Times New Roman"/>
          <w:b/>
          <w:bCs/>
        </w:rPr>
      </w:pPr>
      <w:r>
        <w:rPr>
          <w:rFonts w:ascii="Times New Roman" w:eastAsia="宋体" w:hAnsi="Times New Roman" w:hint="eastAsia"/>
          <w:b/>
          <w:bCs/>
        </w:rPr>
        <w:t>O</w:t>
      </w:r>
      <w:r>
        <w:rPr>
          <w:rFonts w:ascii="Times New Roman" w:eastAsia="宋体" w:hAnsi="Times New Roman"/>
          <w:b/>
          <w:bCs/>
        </w:rPr>
        <w:t xml:space="preserve">bservation 6: With </w:t>
      </w:r>
      <w:r w:rsidRPr="00013080">
        <w:rPr>
          <w:rFonts w:ascii="Times New Roman" w:eastAsia="宋体" w:hAnsi="Times New Roman"/>
          <w:b/>
          <w:bCs/>
        </w:rPr>
        <w:t>the introduction of threshold(s)</w:t>
      </w:r>
      <w:r>
        <w:rPr>
          <w:rFonts w:ascii="Times New Roman" w:eastAsia="宋体" w:hAnsi="Times New Roman"/>
          <w:b/>
          <w:bCs/>
        </w:rPr>
        <w:t>, the number of EMR carriers to be measured can be reduced, and the results reported by UE is more valid, which enables a fast SCell/SCG set up and UE power consumption reduction for measurement.</w:t>
      </w:r>
    </w:p>
    <w:p w14:paraId="6A9DEC89" w14:textId="77777777" w:rsidR="003F754F"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2BCC485C" w14:textId="4C1F1C85" w:rsidR="00184D38" w:rsidRDefault="00184D38" w:rsidP="00A05D4B">
      <w:pPr>
        <w:overflowPunct w:val="0"/>
        <w:autoSpaceDE w:val="0"/>
        <w:autoSpaceDN w:val="0"/>
        <w:adjustRightInd w:val="0"/>
        <w:spacing w:before="240"/>
        <w:ind w:left="992" w:hangingChars="496" w:hanging="992"/>
        <w:textAlignment w:val="baseline"/>
        <w:rPr>
          <w:rFonts w:ascii="Times-Roman" w:hAnsi="Times-Roman" w:hint="eastAsia"/>
          <w:b/>
          <w:bCs/>
          <w:color w:val="000000"/>
        </w:rPr>
      </w:pPr>
      <w:r>
        <w:rPr>
          <w:rFonts w:ascii="Times-Roman" w:hAnsi="Times-Roman" w:hint="eastAsia"/>
          <w:b/>
          <w:bCs/>
          <w:color w:val="000000"/>
        </w:rPr>
        <w:t>P</w:t>
      </w:r>
      <w:r>
        <w:rPr>
          <w:rFonts w:ascii="Times-Roman" w:hAnsi="Times-Roman"/>
          <w:b/>
          <w:bCs/>
          <w:color w:val="000000"/>
        </w:rPr>
        <w:t xml:space="preserve">roposal </w:t>
      </w:r>
      <w:r w:rsidR="009E0F0C">
        <w:rPr>
          <w:rFonts w:ascii="Times-Roman" w:hAnsi="Times-Roman"/>
          <w:b/>
          <w:bCs/>
          <w:color w:val="000000"/>
        </w:rPr>
        <w:t>1</w:t>
      </w:r>
      <w:r>
        <w:rPr>
          <w:rFonts w:ascii="Times-Roman" w:hAnsi="Times-Roman"/>
          <w:b/>
          <w:bCs/>
          <w:color w:val="000000"/>
        </w:rPr>
        <w:t>: A t</w:t>
      </w:r>
      <w:r w:rsidRPr="00013080">
        <w:rPr>
          <w:rFonts w:ascii="Times-Roman" w:hAnsi="Times-Roman"/>
          <w:b/>
          <w:bCs/>
          <w:color w:val="000000"/>
        </w:rPr>
        <w:t>hreshold</w:t>
      </w:r>
      <w:r>
        <w:rPr>
          <w:rFonts w:ascii="Times-Roman" w:hAnsi="Times-Roman"/>
          <w:b/>
          <w:bCs/>
          <w:color w:val="000000"/>
        </w:rPr>
        <w:t xml:space="preserve"> for serving cell’s quality can be introduced for idle</w:t>
      </w:r>
      <w:r>
        <w:rPr>
          <w:rFonts w:ascii="Times-Roman" w:hAnsi="Times-Roman" w:hint="eastAsia"/>
          <w:b/>
          <w:bCs/>
          <w:color w:val="000000"/>
        </w:rPr>
        <w:t>/</w:t>
      </w:r>
      <w:r>
        <w:rPr>
          <w:rFonts w:ascii="Times-Roman" w:hAnsi="Times-Roman"/>
          <w:b/>
          <w:bCs/>
          <w:color w:val="000000"/>
        </w:rPr>
        <w:t xml:space="preserve">inactive measurement execution, that is, </w:t>
      </w:r>
      <w:r w:rsidRPr="00013080">
        <w:rPr>
          <w:rFonts w:ascii="Times-Roman" w:hAnsi="Times-Roman" w:hint="eastAsia"/>
          <w:b/>
          <w:bCs/>
          <w:color w:val="000000"/>
        </w:rPr>
        <w:t>UE does not perform the idle/inactive measurement when the serving cell</w:t>
      </w:r>
      <w:r w:rsidR="009E0F0C">
        <w:rPr>
          <w:rFonts w:ascii="Times-Roman" w:hAnsi="Times-Roman"/>
          <w:b/>
          <w:bCs/>
          <w:color w:val="000000"/>
          <w:lang w:eastAsia="zh-CN"/>
        </w:rPr>
        <w:t>’</w:t>
      </w:r>
      <w:r w:rsidRPr="00013080">
        <w:rPr>
          <w:rFonts w:ascii="Times-Roman" w:hAnsi="Times-Roman" w:hint="eastAsia"/>
          <w:b/>
          <w:bCs/>
          <w:color w:val="000000"/>
        </w:rPr>
        <w:t>s quality below the threshold</w:t>
      </w:r>
      <w:r>
        <w:rPr>
          <w:rFonts w:ascii="Times-Roman" w:hAnsi="Times-Roman"/>
          <w:b/>
          <w:bCs/>
          <w:color w:val="000000"/>
        </w:rPr>
        <w:t>.</w:t>
      </w:r>
    </w:p>
    <w:p w14:paraId="51B76106" w14:textId="77777777" w:rsidR="003F754F" w:rsidRDefault="00000000">
      <w:pPr>
        <w:pStyle w:val="1"/>
      </w:pPr>
      <w:r>
        <w:t>References</w:t>
      </w:r>
    </w:p>
    <w:p w14:paraId="64F0914E" w14:textId="77777777" w:rsidR="003F754F" w:rsidRDefault="00000000">
      <w:pPr>
        <w:pStyle w:val="af5"/>
        <w:numPr>
          <w:ilvl w:val="0"/>
          <w:numId w:val="6"/>
        </w:numPr>
        <w:rPr>
          <w:lang w:eastAsia="zh-CN"/>
        </w:rPr>
      </w:pPr>
      <w:r>
        <w:rPr>
          <w:lang w:eastAsia="zh-CN"/>
        </w:rPr>
        <w:t xml:space="preserve">R4-2314466 LS on improvement on FR2 SCell/SCG setup delay; </w:t>
      </w:r>
    </w:p>
    <w:p w14:paraId="789B0C0E" w14:textId="704BD7B8" w:rsidR="00184D38" w:rsidRDefault="00184D38">
      <w:pPr>
        <w:pStyle w:val="af5"/>
        <w:numPr>
          <w:ilvl w:val="0"/>
          <w:numId w:val="6"/>
        </w:numPr>
        <w:rPr>
          <w:lang w:eastAsia="zh-CN"/>
        </w:rPr>
      </w:pPr>
      <w:r w:rsidRPr="00184D38">
        <w:rPr>
          <w:lang w:eastAsia="zh-CN"/>
        </w:rPr>
        <w:t>R2-23xxxxx Email Discussion report on [Post123bis][551][feMob] eEMR SCell setup delay</w:t>
      </w:r>
      <w:r>
        <w:rPr>
          <w:lang w:eastAsia="zh-CN"/>
        </w:rPr>
        <w:t>, Nokia;</w:t>
      </w:r>
    </w:p>
    <w:p w14:paraId="7C034509" w14:textId="3D120D75" w:rsidR="003F754F" w:rsidRDefault="00000000">
      <w:pPr>
        <w:pStyle w:val="af5"/>
        <w:numPr>
          <w:ilvl w:val="0"/>
          <w:numId w:val="6"/>
        </w:numPr>
        <w:rPr>
          <w:lang w:eastAsia="zh-CN"/>
        </w:rPr>
      </w:pPr>
      <w:r>
        <w:rPr>
          <w:lang w:eastAsia="zh-CN"/>
        </w:rPr>
        <w:t>3GPP TS 38.304 User Equipment (UE) procedures in Idle mode and RRC Inactive state (Release 17);</w:t>
      </w:r>
    </w:p>
    <w:p w14:paraId="247C6A19" w14:textId="77777777" w:rsidR="003F754F" w:rsidRDefault="00000000">
      <w:pPr>
        <w:pStyle w:val="af5"/>
        <w:numPr>
          <w:ilvl w:val="0"/>
          <w:numId w:val="6"/>
        </w:numPr>
        <w:rPr>
          <w:lang w:eastAsia="zh-CN"/>
        </w:rPr>
      </w:pPr>
      <w:r>
        <w:rPr>
          <w:lang w:eastAsia="zh-CN"/>
        </w:rPr>
        <w:t>3GPP TS 38.331</w:t>
      </w:r>
      <w:r>
        <w:t>Radio Resource Control (RRC) protocol specification</w:t>
      </w:r>
      <w:r>
        <w:rPr>
          <w:lang w:eastAsia="zh-CN"/>
        </w:rPr>
        <w:t>;</w:t>
      </w:r>
    </w:p>
    <w:p w14:paraId="53FF166D" w14:textId="77777777" w:rsidR="003F754F" w:rsidRDefault="00000000">
      <w:pPr>
        <w:pStyle w:val="af5"/>
        <w:numPr>
          <w:ilvl w:val="0"/>
          <w:numId w:val="6"/>
        </w:numPr>
        <w:rPr>
          <w:lang w:eastAsia="zh-CN"/>
        </w:rPr>
      </w:pPr>
      <w:r>
        <w:rPr>
          <w:lang w:eastAsia="zh-CN"/>
        </w:rPr>
        <w:t xml:space="preserve">3GPP TS 38.300 </w:t>
      </w:r>
      <w:r>
        <w:t>NR and NG-RAN Overall Description</w:t>
      </w:r>
      <w:r>
        <w:rPr>
          <w:lang w:eastAsia="zh-CN"/>
        </w:rPr>
        <w:t>.</w:t>
      </w:r>
    </w:p>
    <w:p w14:paraId="7C0C292A" w14:textId="77777777" w:rsidR="003F754F" w:rsidRDefault="003F754F">
      <w:pPr>
        <w:rPr>
          <w:lang w:eastAsia="zh-CN"/>
        </w:rPr>
      </w:pPr>
    </w:p>
    <w:p w14:paraId="79941ABA" w14:textId="77777777" w:rsidR="003F754F" w:rsidRDefault="003F754F">
      <w:pPr>
        <w:pStyle w:val="af5"/>
        <w:ind w:left="357"/>
        <w:rPr>
          <w:lang w:eastAsia="zh-CN"/>
        </w:rPr>
      </w:pP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0874" w14:textId="77777777" w:rsidR="005650D3" w:rsidRDefault="005650D3">
      <w:pPr>
        <w:spacing w:after="0"/>
      </w:pPr>
      <w:r>
        <w:separator/>
      </w:r>
    </w:p>
  </w:endnote>
  <w:endnote w:type="continuationSeparator" w:id="0">
    <w:p w14:paraId="07E93341" w14:textId="77777777" w:rsidR="005650D3" w:rsidRDefault="00565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MS LineDraw">
    <w:altName w:val="熊孩子体"/>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8B9F" w14:textId="77777777" w:rsidR="005650D3" w:rsidRDefault="005650D3">
      <w:pPr>
        <w:spacing w:after="0"/>
      </w:pPr>
      <w:r>
        <w:separator/>
      </w:r>
    </w:p>
  </w:footnote>
  <w:footnote w:type="continuationSeparator" w:id="0">
    <w:p w14:paraId="08858A6E" w14:textId="77777777" w:rsidR="005650D3" w:rsidRDefault="005650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1"/>
  </w:num>
  <w:num w:numId="2" w16cid:durableId="1658069507">
    <w:abstractNumId w:val="7"/>
  </w:num>
  <w:num w:numId="3" w16cid:durableId="2017229197">
    <w:abstractNumId w:val="5"/>
  </w:num>
  <w:num w:numId="4" w16cid:durableId="496848667">
    <w:abstractNumId w:val="6"/>
  </w:num>
  <w:num w:numId="5" w16cid:durableId="1471752926">
    <w:abstractNumId w:val="4"/>
  </w:num>
  <w:num w:numId="6" w16cid:durableId="1060248803">
    <w:abstractNumId w:val="3"/>
  </w:num>
  <w:num w:numId="7" w16cid:durableId="1521551594">
    <w:abstractNumId w:val="2"/>
  </w:num>
  <w:num w:numId="8" w16cid:durableId="385030267">
    <w:abstractNumId w:val="1"/>
  </w:num>
  <w:num w:numId="9" w16cid:durableId="161671075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0D3"/>
    <w:rsid w:val="0056573F"/>
    <w:rsid w:val="00565A91"/>
    <w:rsid w:val="00570BCF"/>
    <w:rsid w:val="005710DB"/>
    <w:rsid w:val="0057155E"/>
    <w:rsid w:val="005715B0"/>
    <w:rsid w:val="005716F1"/>
    <w:rsid w:val="00572317"/>
    <w:rsid w:val="0057251D"/>
    <w:rsid w:val="00573511"/>
    <w:rsid w:val="00576B02"/>
    <w:rsid w:val="00576EEC"/>
    <w:rsid w:val="00577539"/>
    <w:rsid w:val="005802B9"/>
    <w:rsid w:val="00581A35"/>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6ADF"/>
    <w:rsid w:val="009E7D58"/>
    <w:rsid w:val="009F14D5"/>
    <w:rsid w:val="009F1D50"/>
    <w:rsid w:val="009F27B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BC6"/>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1652</Words>
  <Characters>9418</Characters>
  <Application>Microsoft Office Word</Application>
  <DocSecurity>0</DocSecurity>
  <Lines>78</Lines>
  <Paragraphs>22</Paragraphs>
  <ScaleCrop>false</ScaleCrop>
  <Company>CMCC</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CMCC-XF</cp:lastModifiedBy>
  <cp:revision>3</cp:revision>
  <cp:lastPrinted>2016-01-11T02:35:00Z</cp:lastPrinted>
  <dcterms:created xsi:type="dcterms:W3CDTF">2023-11-03T06:30:00Z</dcterms:created>
  <dcterms:modified xsi:type="dcterms:W3CDTF">2023-11-03T06:34:00Z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